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F6A7A" w14:textId="77777777" w:rsidR="00000000" w:rsidRDefault="00000000">
      <w:pPr>
        <w:autoSpaceDE w:val="0"/>
        <w:autoSpaceDN w:val="0"/>
        <w:adjustRightInd w:val="0"/>
        <w:spacing w:after="0" w:line="420" w:lineRule="atLeast"/>
        <w:ind w:left="84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○八潮市木造住宅耐震改修補助金交付要綱</w:t>
      </w:r>
    </w:p>
    <w:p w14:paraId="17D4B326" w14:textId="77777777" w:rsidR="00000000" w:rsidRDefault="00000000">
      <w:pPr>
        <w:autoSpaceDE w:val="0"/>
        <w:autoSpaceDN w:val="0"/>
        <w:adjustRightInd w:val="0"/>
        <w:spacing w:after="0" w:line="420" w:lineRule="atLeast"/>
        <w:jc w:val="righ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平成</w:t>
      </w:r>
      <w:r>
        <w:rPr>
          <w:rFonts w:ascii="Century" w:eastAsia="ＭＳ 明朝" w:hAnsi="ＭＳ 明朝" w:cs="ＭＳ 明朝"/>
          <w:color w:val="000000"/>
          <w:kern w:val="0"/>
          <w:sz w:val="21"/>
          <w:szCs w:val="21"/>
        </w:rPr>
        <w:t>22</w:t>
      </w:r>
      <w:r>
        <w:rPr>
          <w:rFonts w:ascii="Century" w:eastAsia="ＭＳ 明朝" w:hAnsi="ＭＳ 明朝" w:cs="ＭＳ 明朝" w:hint="eastAsia"/>
          <w:color w:val="000000"/>
          <w:kern w:val="0"/>
          <w:sz w:val="21"/>
          <w:szCs w:val="21"/>
        </w:rPr>
        <w:t>年３月</w:t>
      </w:r>
      <w:r>
        <w:rPr>
          <w:rFonts w:ascii="Century" w:eastAsia="ＭＳ 明朝" w:hAnsi="ＭＳ 明朝" w:cs="ＭＳ 明朝"/>
          <w:color w:val="000000"/>
          <w:kern w:val="0"/>
          <w:sz w:val="21"/>
          <w:szCs w:val="21"/>
        </w:rPr>
        <w:t>31</w:t>
      </w:r>
      <w:r>
        <w:rPr>
          <w:rFonts w:ascii="Century" w:eastAsia="ＭＳ 明朝" w:hAnsi="ＭＳ 明朝" w:cs="ＭＳ 明朝" w:hint="eastAsia"/>
          <w:color w:val="000000"/>
          <w:kern w:val="0"/>
          <w:sz w:val="21"/>
          <w:szCs w:val="21"/>
        </w:rPr>
        <w:t>日</w:t>
      </w:r>
    </w:p>
    <w:p w14:paraId="55E970B3" w14:textId="77777777" w:rsidR="00000000" w:rsidRDefault="00000000">
      <w:pPr>
        <w:autoSpaceDE w:val="0"/>
        <w:autoSpaceDN w:val="0"/>
        <w:adjustRightInd w:val="0"/>
        <w:spacing w:after="0" w:line="420" w:lineRule="atLeast"/>
        <w:jc w:val="right"/>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告示第</w:t>
      </w:r>
      <w:r>
        <w:rPr>
          <w:rFonts w:ascii="Century" w:eastAsia="ＭＳ 明朝" w:hAnsi="ＭＳ 明朝" w:cs="ＭＳ 明朝"/>
          <w:color w:val="000000"/>
          <w:kern w:val="0"/>
          <w:sz w:val="21"/>
          <w:szCs w:val="21"/>
        </w:rPr>
        <w:t>66</w:t>
      </w:r>
      <w:r>
        <w:rPr>
          <w:rFonts w:ascii="Century" w:eastAsia="ＭＳ 明朝" w:hAnsi="ＭＳ 明朝" w:cs="ＭＳ 明朝" w:hint="eastAsia"/>
          <w:color w:val="000000"/>
          <w:kern w:val="0"/>
          <w:sz w:val="21"/>
          <w:szCs w:val="21"/>
        </w:rPr>
        <w:t>号</w:t>
      </w:r>
    </w:p>
    <w:p w14:paraId="77957032"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（趣旨）</w:t>
      </w:r>
    </w:p>
    <w:p w14:paraId="3AFE20F4"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第１条　この要綱は、八潮市補助金等交付規則（平成元年規則第２号。以下「規則」という。）に定めるもののほか、既存建築物の耐震化の促進及び震災時の建築物倒壊による被害の軽減を図るため、耐震改修を実施する既存木造住宅の所有者に対し、予算の範囲内で補助金を交付することについて必要な事項を定めるものとする。</w:t>
      </w:r>
    </w:p>
    <w:p w14:paraId="424314F8"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（定義）</w:t>
      </w:r>
    </w:p>
    <w:p w14:paraId="22885040"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第２条　この要綱において、次の各号に掲げる用語の意義は、それぞれ当該各号に定めるところによる。</w:t>
      </w:r>
    </w:p>
    <w:p w14:paraId="627B7F24"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(1)</w:t>
      </w:r>
      <w:r>
        <w:rPr>
          <w:rFonts w:ascii="Century" w:eastAsia="ＭＳ 明朝" w:hAnsi="ＭＳ 明朝" w:cs="ＭＳ 明朝" w:hint="eastAsia"/>
          <w:color w:val="000000"/>
          <w:kern w:val="0"/>
          <w:sz w:val="21"/>
          <w:szCs w:val="21"/>
        </w:rPr>
        <w:t xml:space="preserve">　耐震改修　耐震診断による安全性の総合評価が</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未満の建築物について、当該総合評価が</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以上になるように補強を行うことをいう。</w:t>
      </w:r>
    </w:p>
    <w:p w14:paraId="36C96464"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(2)</w:t>
      </w:r>
      <w:r>
        <w:rPr>
          <w:rFonts w:ascii="Century" w:eastAsia="ＭＳ 明朝" w:hAnsi="ＭＳ 明朝" w:cs="ＭＳ 明朝" w:hint="eastAsia"/>
          <w:color w:val="000000"/>
          <w:kern w:val="0"/>
          <w:sz w:val="21"/>
          <w:szCs w:val="21"/>
        </w:rPr>
        <w:t xml:space="preserve">　耐震診断　財団法人日本建築防災協会発行の「木造住宅の耐震診断と補強方法」に定める一般診断法又は精密診断法により、建築物の地震に対する安全性を評価することをいい、建築士法（昭和</w:t>
      </w:r>
      <w:r>
        <w:rPr>
          <w:rFonts w:ascii="Century" w:eastAsia="ＭＳ 明朝" w:hAnsi="ＭＳ 明朝" w:cs="ＭＳ 明朝"/>
          <w:color w:val="000000"/>
          <w:kern w:val="0"/>
          <w:sz w:val="21"/>
          <w:szCs w:val="21"/>
        </w:rPr>
        <w:t>25</w:t>
      </w:r>
      <w:r>
        <w:rPr>
          <w:rFonts w:ascii="Century" w:eastAsia="ＭＳ 明朝" w:hAnsi="ＭＳ 明朝" w:cs="ＭＳ 明朝" w:hint="eastAsia"/>
          <w:color w:val="000000"/>
          <w:kern w:val="0"/>
          <w:sz w:val="21"/>
          <w:szCs w:val="21"/>
        </w:rPr>
        <w:t>年法律第</w:t>
      </w:r>
      <w:r>
        <w:rPr>
          <w:rFonts w:ascii="Century" w:eastAsia="ＭＳ 明朝" w:hAnsi="ＭＳ 明朝" w:cs="ＭＳ 明朝"/>
          <w:color w:val="000000"/>
          <w:kern w:val="0"/>
          <w:sz w:val="21"/>
          <w:szCs w:val="21"/>
        </w:rPr>
        <w:t>202</w:t>
      </w:r>
      <w:r>
        <w:rPr>
          <w:rFonts w:ascii="Century" w:eastAsia="ＭＳ 明朝" w:hAnsi="ＭＳ 明朝" w:cs="ＭＳ 明朝" w:hint="eastAsia"/>
          <w:color w:val="000000"/>
          <w:kern w:val="0"/>
          <w:sz w:val="21"/>
          <w:szCs w:val="21"/>
        </w:rPr>
        <w:t>号）第２条に規定する一級建築士、二級建築士又は木造建築士の資格を有する者で、都道府県等が実施する耐震診断講習会を受講修了したものにより行われるものに限る。</w:t>
      </w:r>
    </w:p>
    <w:p w14:paraId="671D21C6"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（耐震改修工事施工者）</w:t>
      </w:r>
    </w:p>
    <w:p w14:paraId="63A593C7"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第３条　耐震改修の工事施工者は、次に掲げる者でなければならない。</w:t>
      </w:r>
    </w:p>
    <w:p w14:paraId="622313E1"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(1)</w:t>
      </w:r>
      <w:r>
        <w:rPr>
          <w:rFonts w:ascii="Century" w:eastAsia="ＭＳ 明朝" w:hAnsi="ＭＳ 明朝" w:cs="ＭＳ 明朝" w:hint="eastAsia"/>
          <w:color w:val="000000"/>
          <w:kern w:val="0"/>
          <w:sz w:val="21"/>
          <w:szCs w:val="21"/>
        </w:rPr>
        <w:t xml:space="preserve">　建設業法（昭和</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年法律第</w:t>
      </w:r>
      <w:r>
        <w:rPr>
          <w:rFonts w:ascii="Century" w:eastAsia="ＭＳ 明朝" w:hAnsi="ＭＳ 明朝" w:cs="ＭＳ 明朝"/>
          <w:color w:val="000000"/>
          <w:kern w:val="0"/>
          <w:sz w:val="21"/>
          <w:szCs w:val="21"/>
        </w:rPr>
        <w:t>100</w:t>
      </w:r>
      <w:r>
        <w:rPr>
          <w:rFonts w:ascii="Century" w:eastAsia="ＭＳ 明朝" w:hAnsi="ＭＳ 明朝" w:cs="ＭＳ 明朝" w:hint="eastAsia"/>
          <w:color w:val="000000"/>
          <w:kern w:val="0"/>
          <w:sz w:val="21"/>
          <w:szCs w:val="21"/>
        </w:rPr>
        <w:t>号）第２条第３項に規定する建設業者</w:t>
      </w:r>
    </w:p>
    <w:p w14:paraId="76BE8FBA"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(2)</w:t>
      </w:r>
      <w:r>
        <w:rPr>
          <w:rFonts w:ascii="Century" w:eastAsia="ＭＳ 明朝" w:hAnsi="ＭＳ 明朝" w:cs="ＭＳ 明朝" w:hint="eastAsia"/>
          <w:color w:val="000000"/>
          <w:kern w:val="0"/>
          <w:sz w:val="21"/>
          <w:szCs w:val="21"/>
        </w:rPr>
        <w:t xml:space="preserve">　八潮市小規模建設工事等業者登録名簿に登録されている者</w:t>
      </w:r>
    </w:p>
    <w:p w14:paraId="079CCF7B" w14:textId="77777777" w:rsidR="00000000" w:rsidRDefault="00000000">
      <w:pPr>
        <w:autoSpaceDE w:val="0"/>
        <w:autoSpaceDN w:val="0"/>
        <w:adjustRightInd w:val="0"/>
        <w:spacing w:after="0" w:line="420" w:lineRule="atLeast"/>
        <w:ind w:left="84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358</w:t>
      </w:r>
      <w:r>
        <w:rPr>
          <w:rFonts w:ascii="Century" w:eastAsia="ＭＳ 明朝" w:hAnsi="ＭＳ 明朝" w:cs="ＭＳ 明朝" w:hint="eastAsia"/>
          <w:color w:val="000000"/>
          <w:kern w:val="0"/>
          <w:sz w:val="21"/>
          <w:szCs w:val="21"/>
        </w:rPr>
        <w:t>・一部改正）</w:t>
      </w:r>
    </w:p>
    <w:p w14:paraId="25D04D5E"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（補助金の交付対象者等）</w:t>
      </w:r>
    </w:p>
    <w:p w14:paraId="4334E504"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第４条　補助金の交付を受けることができる者（以下「補助対象者」という。）は、昭和</w:t>
      </w:r>
      <w:r>
        <w:rPr>
          <w:rFonts w:ascii="Century" w:eastAsia="ＭＳ 明朝" w:hAnsi="ＭＳ 明朝" w:cs="ＭＳ 明朝"/>
          <w:color w:val="000000"/>
          <w:kern w:val="0"/>
          <w:sz w:val="21"/>
          <w:szCs w:val="21"/>
        </w:rPr>
        <w:t>56</w:t>
      </w:r>
      <w:r>
        <w:rPr>
          <w:rFonts w:ascii="Century" w:eastAsia="ＭＳ 明朝" w:hAnsi="ＭＳ 明朝" w:cs="ＭＳ 明朝" w:hint="eastAsia"/>
          <w:color w:val="000000"/>
          <w:kern w:val="0"/>
          <w:sz w:val="21"/>
          <w:szCs w:val="21"/>
        </w:rPr>
        <w:t>年５月</w:t>
      </w:r>
      <w:r>
        <w:rPr>
          <w:rFonts w:ascii="Century" w:eastAsia="ＭＳ 明朝" w:hAnsi="ＭＳ 明朝" w:cs="ＭＳ 明朝"/>
          <w:color w:val="000000"/>
          <w:kern w:val="0"/>
          <w:sz w:val="21"/>
          <w:szCs w:val="21"/>
        </w:rPr>
        <w:t>31</w:t>
      </w:r>
      <w:r>
        <w:rPr>
          <w:rFonts w:ascii="Century" w:eastAsia="ＭＳ 明朝" w:hAnsi="ＭＳ 明朝" w:cs="ＭＳ 明朝" w:hint="eastAsia"/>
          <w:color w:val="000000"/>
          <w:kern w:val="0"/>
          <w:sz w:val="21"/>
          <w:szCs w:val="21"/>
        </w:rPr>
        <w:t>日以前に建築確認を受け、工事に着手された建築物で、耐震診断による安全性の総合評価が</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未満であると判定された木造在来工法２階建て以下の一戸建ての住宅又は併用住宅（延べ床面積の２分の１以上が住宅のものに限る。）を市内に所有している者で、かつ、１年以上自ら居住している者（個人に限る。）とする。ただし、次に掲げる者を除く。</w:t>
      </w:r>
    </w:p>
    <w:p w14:paraId="5F42AA6F"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(1)</w:t>
      </w:r>
      <w:r>
        <w:rPr>
          <w:rFonts w:ascii="Century" w:eastAsia="ＭＳ 明朝" w:hAnsi="ＭＳ 明朝" w:cs="ＭＳ 明朝" w:hint="eastAsia"/>
          <w:color w:val="000000"/>
          <w:kern w:val="0"/>
          <w:sz w:val="21"/>
          <w:szCs w:val="21"/>
        </w:rPr>
        <w:t xml:space="preserve">　都市計画法（昭和</w:t>
      </w:r>
      <w:r>
        <w:rPr>
          <w:rFonts w:ascii="Century" w:eastAsia="ＭＳ 明朝" w:hAnsi="ＭＳ 明朝" w:cs="ＭＳ 明朝"/>
          <w:color w:val="000000"/>
          <w:kern w:val="0"/>
          <w:sz w:val="21"/>
          <w:szCs w:val="21"/>
        </w:rPr>
        <w:t>43</w:t>
      </w:r>
      <w:r>
        <w:rPr>
          <w:rFonts w:ascii="Century" w:eastAsia="ＭＳ 明朝" w:hAnsi="ＭＳ 明朝" w:cs="ＭＳ 明朝" w:hint="eastAsia"/>
          <w:color w:val="000000"/>
          <w:kern w:val="0"/>
          <w:sz w:val="21"/>
          <w:szCs w:val="21"/>
        </w:rPr>
        <w:t>年法律第</w:t>
      </w:r>
      <w:r>
        <w:rPr>
          <w:rFonts w:ascii="Century" w:eastAsia="ＭＳ 明朝" w:hAnsi="ＭＳ 明朝" w:cs="ＭＳ 明朝"/>
          <w:color w:val="000000"/>
          <w:kern w:val="0"/>
          <w:sz w:val="21"/>
          <w:szCs w:val="21"/>
        </w:rPr>
        <w:t>100</w:t>
      </w:r>
      <w:r>
        <w:rPr>
          <w:rFonts w:ascii="Century" w:eastAsia="ＭＳ 明朝" w:hAnsi="ＭＳ 明朝" w:cs="ＭＳ 明朝" w:hint="eastAsia"/>
          <w:color w:val="000000"/>
          <w:kern w:val="0"/>
          <w:sz w:val="21"/>
          <w:szCs w:val="21"/>
        </w:rPr>
        <w:t>号）又は建築基準法（昭和</w:t>
      </w:r>
      <w:r>
        <w:rPr>
          <w:rFonts w:ascii="Century" w:eastAsia="ＭＳ 明朝" w:hAnsi="ＭＳ 明朝" w:cs="ＭＳ 明朝"/>
          <w:color w:val="000000"/>
          <w:kern w:val="0"/>
          <w:sz w:val="21"/>
          <w:szCs w:val="21"/>
        </w:rPr>
        <w:t>25</w:t>
      </w:r>
      <w:r>
        <w:rPr>
          <w:rFonts w:ascii="Century" w:eastAsia="ＭＳ 明朝" w:hAnsi="ＭＳ 明朝" w:cs="ＭＳ 明朝" w:hint="eastAsia"/>
          <w:color w:val="000000"/>
          <w:kern w:val="0"/>
          <w:sz w:val="21"/>
          <w:szCs w:val="21"/>
        </w:rPr>
        <w:t>年法律第</w:t>
      </w:r>
      <w:r>
        <w:rPr>
          <w:rFonts w:ascii="Century" w:eastAsia="ＭＳ 明朝" w:hAnsi="ＭＳ 明朝" w:cs="ＭＳ 明朝"/>
          <w:color w:val="000000"/>
          <w:kern w:val="0"/>
          <w:sz w:val="21"/>
          <w:szCs w:val="21"/>
        </w:rPr>
        <w:t>201</w:t>
      </w:r>
      <w:r>
        <w:rPr>
          <w:rFonts w:ascii="Century" w:eastAsia="ＭＳ 明朝" w:hAnsi="ＭＳ 明朝" w:cs="ＭＳ 明朝" w:hint="eastAsia"/>
          <w:color w:val="000000"/>
          <w:kern w:val="0"/>
          <w:sz w:val="21"/>
          <w:szCs w:val="21"/>
        </w:rPr>
        <w:t>号）に違</w:t>
      </w:r>
      <w:r>
        <w:rPr>
          <w:rFonts w:ascii="Century" w:eastAsia="ＭＳ 明朝" w:hAnsi="ＭＳ 明朝" w:cs="ＭＳ 明朝" w:hint="eastAsia"/>
          <w:color w:val="000000"/>
          <w:kern w:val="0"/>
          <w:sz w:val="21"/>
          <w:szCs w:val="21"/>
        </w:rPr>
        <w:lastRenderedPageBreak/>
        <w:t>反していることが明らかである住宅の所有者</w:t>
      </w:r>
    </w:p>
    <w:p w14:paraId="1B915851"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(2)</w:t>
      </w:r>
      <w:r>
        <w:rPr>
          <w:rFonts w:ascii="Century" w:eastAsia="ＭＳ 明朝" w:hAnsi="ＭＳ 明朝" w:cs="ＭＳ 明朝" w:hint="eastAsia"/>
          <w:color w:val="000000"/>
          <w:kern w:val="0"/>
          <w:sz w:val="21"/>
          <w:szCs w:val="21"/>
        </w:rPr>
        <w:t xml:space="preserve">　市税を滞納している者</w:t>
      </w:r>
    </w:p>
    <w:p w14:paraId="31F5D5CC"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(3)</w:t>
      </w:r>
      <w:r>
        <w:rPr>
          <w:rFonts w:ascii="Century" w:eastAsia="ＭＳ 明朝" w:hAnsi="ＭＳ 明朝" w:cs="ＭＳ 明朝" w:hint="eastAsia"/>
          <w:color w:val="000000"/>
          <w:kern w:val="0"/>
          <w:sz w:val="21"/>
          <w:szCs w:val="21"/>
        </w:rPr>
        <w:t xml:space="preserve">　市による同様の補助金を受けている者</w:t>
      </w:r>
    </w:p>
    <w:p w14:paraId="3F17B9B1"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（補助金の交付額等）</w:t>
      </w:r>
    </w:p>
    <w:p w14:paraId="0C3B9930"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第５条　耐震改修に対する助成額は、次の各号に掲げる額の合計額とする。</w:t>
      </w:r>
    </w:p>
    <w:p w14:paraId="657090C4"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(1)</w:t>
      </w:r>
      <w:r>
        <w:rPr>
          <w:rFonts w:ascii="Century" w:eastAsia="ＭＳ 明朝" w:hAnsi="ＭＳ 明朝" w:cs="ＭＳ 明朝" w:hint="eastAsia"/>
          <w:color w:val="000000"/>
          <w:kern w:val="0"/>
          <w:sz w:val="21"/>
          <w:szCs w:val="21"/>
        </w:rPr>
        <w:t xml:space="preserve">　改修に要した費用の</w:t>
      </w:r>
      <w:r>
        <w:rPr>
          <w:rFonts w:ascii="Century" w:eastAsia="ＭＳ 明朝" w:hAnsi="ＭＳ 明朝" w:cs="ＭＳ 明朝"/>
          <w:color w:val="000000"/>
          <w:kern w:val="0"/>
          <w:sz w:val="21"/>
          <w:szCs w:val="21"/>
        </w:rPr>
        <w:t>23</w:t>
      </w:r>
      <w:r>
        <w:rPr>
          <w:rFonts w:ascii="Century" w:eastAsia="ＭＳ 明朝" w:hAnsi="ＭＳ 明朝" w:cs="ＭＳ 明朝" w:hint="eastAsia"/>
          <w:color w:val="000000"/>
          <w:kern w:val="0"/>
          <w:sz w:val="21"/>
          <w:szCs w:val="21"/>
        </w:rPr>
        <w:t>パーセントに相当する額（</w:t>
      </w:r>
      <w:r>
        <w:rPr>
          <w:rFonts w:ascii="Century" w:eastAsia="ＭＳ 明朝" w:hAnsi="ＭＳ 明朝" w:cs="ＭＳ 明朝"/>
          <w:color w:val="000000"/>
          <w:kern w:val="0"/>
          <w:sz w:val="21"/>
          <w:szCs w:val="21"/>
        </w:rPr>
        <w:t>1,000</w:t>
      </w:r>
      <w:r>
        <w:rPr>
          <w:rFonts w:ascii="Century" w:eastAsia="ＭＳ 明朝" w:hAnsi="ＭＳ 明朝" w:cs="ＭＳ 明朝" w:hint="eastAsia"/>
          <w:color w:val="000000"/>
          <w:kern w:val="0"/>
          <w:sz w:val="21"/>
          <w:szCs w:val="21"/>
        </w:rPr>
        <w:t>円未満切捨て）で、</w:t>
      </w:r>
      <w:r>
        <w:rPr>
          <w:rFonts w:ascii="Century" w:eastAsia="ＭＳ 明朝" w:hAnsi="ＭＳ 明朝" w:cs="ＭＳ 明朝"/>
          <w:color w:val="000000"/>
          <w:kern w:val="0"/>
          <w:sz w:val="21"/>
          <w:szCs w:val="21"/>
        </w:rPr>
        <w:t>250,000</w:t>
      </w:r>
      <w:r>
        <w:rPr>
          <w:rFonts w:ascii="Century" w:eastAsia="ＭＳ 明朝" w:hAnsi="ＭＳ 明朝" w:cs="ＭＳ 明朝" w:hint="eastAsia"/>
          <w:color w:val="000000"/>
          <w:kern w:val="0"/>
          <w:sz w:val="21"/>
          <w:szCs w:val="21"/>
        </w:rPr>
        <w:t>円を限度とした額</w:t>
      </w:r>
    </w:p>
    <w:p w14:paraId="2A6E903D"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(2)</w:t>
      </w:r>
      <w:r>
        <w:rPr>
          <w:rFonts w:ascii="Century" w:eastAsia="ＭＳ 明朝" w:hAnsi="ＭＳ 明朝" w:cs="ＭＳ 明朝" w:hint="eastAsia"/>
          <w:color w:val="000000"/>
          <w:kern w:val="0"/>
          <w:sz w:val="21"/>
          <w:szCs w:val="21"/>
        </w:rPr>
        <w:t xml:space="preserve">　前号の規定にかかわらず、補助金対象者が</w:t>
      </w:r>
      <w:r>
        <w:rPr>
          <w:rFonts w:ascii="Century" w:eastAsia="ＭＳ 明朝" w:hAnsi="ＭＳ 明朝" w:cs="ＭＳ 明朝"/>
          <w:color w:val="000000"/>
          <w:kern w:val="0"/>
          <w:sz w:val="21"/>
          <w:szCs w:val="21"/>
        </w:rPr>
        <w:t>65</w:t>
      </w:r>
      <w:r>
        <w:rPr>
          <w:rFonts w:ascii="Century" w:eastAsia="ＭＳ 明朝" w:hAnsi="ＭＳ 明朝" w:cs="ＭＳ 明朝" w:hint="eastAsia"/>
          <w:color w:val="000000"/>
          <w:kern w:val="0"/>
          <w:sz w:val="21"/>
          <w:szCs w:val="21"/>
        </w:rPr>
        <w:t>歳以上であり、改修に要した費用が</w:t>
      </w:r>
      <w:r>
        <w:rPr>
          <w:rFonts w:ascii="Century" w:eastAsia="ＭＳ 明朝" w:hAnsi="ＭＳ 明朝" w:cs="ＭＳ 明朝"/>
          <w:color w:val="000000"/>
          <w:kern w:val="0"/>
          <w:sz w:val="21"/>
          <w:szCs w:val="21"/>
        </w:rPr>
        <w:t>300,000</w:t>
      </w:r>
      <w:r>
        <w:rPr>
          <w:rFonts w:ascii="Century" w:eastAsia="ＭＳ 明朝" w:hAnsi="ＭＳ 明朝" w:cs="ＭＳ 明朝" w:hint="eastAsia"/>
          <w:color w:val="000000"/>
          <w:kern w:val="0"/>
          <w:sz w:val="21"/>
          <w:szCs w:val="21"/>
        </w:rPr>
        <w:t>円を超える場合は、</w:t>
      </w:r>
      <w:r>
        <w:rPr>
          <w:rFonts w:ascii="Century" w:eastAsia="ＭＳ 明朝" w:hAnsi="ＭＳ 明朝" w:cs="ＭＳ 明朝"/>
          <w:color w:val="000000"/>
          <w:kern w:val="0"/>
          <w:sz w:val="21"/>
          <w:szCs w:val="21"/>
        </w:rPr>
        <w:t>150,000</w:t>
      </w:r>
      <w:r>
        <w:rPr>
          <w:rFonts w:ascii="Century" w:eastAsia="ＭＳ 明朝" w:hAnsi="ＭＳ 明朝" w:cs="ＭＳ 明朝" w:hint="eastAsia"/>
          <w:color w:val="000000"/>
          <w:kern w:val="0"/>
          <w:sz w:val="21"/>
          <w:szCs w:val="21"/>
        </w:rPr>
        <w:t>円を加算した額</w:t>
      </w:r>
    </w:p>
    <w:p w14:paraId="6EA03040"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(3)</w:t>
      </w:r>
      <w:r>
        <w:rPr>
          <w:rFonts w:ascii="Century" w:eastAsia="ＭＳ 明朝" w:hAnsi="ＭＳ 明朝" w:cs="ＭＳ 明朝" w:hint="eastAsia"/>
          <w:color w:val="000000"/>
          <w:kern w:val="0"/>
          <w:sz w:val="21"/>
          <w:szCs w:val="21"/>
        </w:rPr>
        <w:t xml:space="preserve">　租税特別措置法（昭和</w:t>
      </w:r>
      <w:r>
        <w:rPr>
          <w:rFonts w:ascii="Century" w:eastAsia="ＭＳ 明朝" w:hAnsi="ＭＳ 明朝" w:cs="ＭＳ 明朝"/>
          <w:color w:val="000000"/>
          <w:kern w:val="0"/>
          <w:sz w:val="21"/>
          <w:szCs w:val="21"/>
        </w:rPr>
        <w:t>32</w:t>
      </w:r>
      <w:r>
        <w:rPr>
          <w:rFonts w:ascii="Century" w:eastAsia="ＭＳ 明朝" w:hAnsi="ＭＳ 明朝" w:cs="ＭＳ 明朝" w:hint="eastAsia"/>
          <w:color w:val="000000"/>
          <w:kern w:val="0"/>
          <w:sz w:val="21"/>
          <w:szCs w:val="21"/>
        </w:rPr>
        <w:t>年法律第</w:t>
      </w:r>
      <w:r>
        <w:rPr>
          <w:rFonts w:ascii="Century" w:eastAsia="ＭＳ 明朝" w:hAnsi="ＭＳ 明朝" w:cs="ＭＳ 明朝"/>
          <w:color w:val="000000"/>
          <w:kern w:val="0"/>
          <w:sz w:val="21"/>
          <w:szCs w:val="21"/>
        </w:rPr>
        <w:t>26</w:t>
      </w:r>
      <w:r>
        <w:rPr>
          <w:rFonts w:ascii="Century" w:eastAsia="ＭＳ 明朝" w:hAnsi="ＭＳ 明朝" w:cs="ＭＳ 明朝" w:hint="eastAsia"/>
          <w:color w:val="000000"/>
          <w:kern w:val="0"/>
          <w:sz w:val="21"/>
          <w:szCs w:val="21"/>
        </w:rPr>
        <w:t>号）第</w:t>
      </w:r>
      <w:r>
        <w:rPr>
          <w:rFonts w:ascii="Century" w:eastAsia="ＭＳ 明朝" w:hAnsi="ＭＳ 明朝" w:cs="ＭＳ 明朝"/>
          <w:color w:val="000000"/>
          <w:kern w:val="0"/>
          <w:sz w:val="21"/>
          <w:szCs w:val="21"/>
        </w:rPr>
        <w:t>41</w:t>
      </w:r>
      <w:r>
        <w:rPr>
          <w:rFonts w:ascii="Century" w:eastAsia="ＭＳ 明朝" w:hAnsi="ＭＳ 明朝" w:cs="ＭＳ 明朝" w:hint="eastAsia"/>
          <w:color w:val="000000"/>
          <w:kern w:val="0"/>
          <w:sz w:val="21"/>
          <w:szCs w:val="21"/>
        </w:rPr>
        <w:t>条の</w:t>
      </w:r>
      <w:r>
        <w:rPr>
          <w:rFonts w:ascii="Century" w:eastAsia="ＭＳ 明朝" w:hAnsi="ＭＳ 明朝" w:cs="ＭＳ 明朝"/>
          <w:color w:val="000000"/>
          <w:kern w:val="0"/>
          <w:sz w:val="21"/>
          <w:szCs w:val="21"/>
        </w:rPr>
        <w:t>19</w:t>
      </w:r>
      <w:r>
        <w:rPr>
          <w:rFonts w:ascii="Century" w:eastAsia="ＭＳ 明朝" w:hAnsi="ＭＳ 明朝" w:cs="ＭＳ 明朝" w:hint="eastAsia"/>
          <w:color w:val="000000"/>
          <w:kern w:val="0"/>
          <w:sz w:val="21"/>
          <w:szCs w:val="21"/>
        </w:rPr>
        <w:t>の２に規定する所得税の特別控除の額</w:t>
      </w:r>
    </w:p>
    <w:p w14:paraId="1267FB04"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２　補助金の交付に当たっては、あらかじめ助成額から前項第３号の額を差し引いて、同項第１号及び第２号の額を交付するものとする。</w:t>
      </w:r>
    </w:p>
    <w:p w14:paraId="3A15945B" w14:textId="77777777" w:rsidR="00000000" w:rsidRDefault="00000000">
      <w:pPr>
        <w:autoSpaceDE w:val="0"/>
        <w:autoSpaceDN w:val="0"/>
        <w:adjustRightInd w:val="0"/>
        <w:spacing w:after="0" w:line="420" w:lineRule="atLeast"/>
        <w:ind w:left="84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27</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188</w:t>
      </w:r>
      <w:r>
        <w:rPr>
          <w:rFonts w:ascii="Century" w:eastAsia="ＭＳ 明朝" w:hAnsi="ＭＳ 明朝" w:cs="ＭＳ 明朝" w:hint="eastAsia"/>
          <w:color w:val="000000"/>
          <w:kern w:val="0"/>
          <w:sz w:val="21"/>
          <w:szCs w:val="21"/>
        </w:rPr>
        <w:t>・一部改正）</w:t>
      </w:r>
    </w:p>
    <w:p w14:paraId="68E940F8"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（補助金の交付申請）</w:t>
      </w:r>
    </w:p>
    <w:p w14:paraId="576E6919"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第６条　補助金の交付を申請しようとする者（以下「申請者」という。）は、耐震改修を実施する前に、八潮市木造住宅耐震改修補助金交付申請書（様式第１号）に次に掲げる書類を添付して、市長に提出しなければならない。</w:t>
      </w:r>
    </w:p>
    <w:p w14:paraId="41C2B95A"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(1)</w:t>
      </w:r>
      <w:r>
        <w:rPr>
          <w:rFonts w:ascii="Century" w:eastAsia="ＭＳ 明朝" w:hAnsi="ＭＳ 明朝" w:cs="ＭＳ 明朝" w:hint="eastAsia"/>
          <w:color w:val="000000"/>
          <w:kern w:val="0"/>
          <w:sz w:val="21"/>
          <w:szCs w:val="21"/>
        </w:rPr>
        <w:t xml:space="preserve">　補助対象となる住宅の案内図及び配置図</w:t>
      </w:r>
    </w:p>
    <w:p w14:paraId="664D804B"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(2)</w:t>
      </w:r>
      <w:r>
        <w:rPr>
          <w:rFonts w:ascii="Century" w:eastAsia="ＭＳ 明朝" w:hAnsi="ＭＳ 明朝" w:cs="ＭＳ 明朝" w:hint="eastAsia"/>
          <w:color w:val="000000"/>
          <w:kern w:val="0"/>
          <w:sz w:val="21"/>
          <w:szCs w:val="21"/>
        </w:rPr>
        <w:t xml:space="preserve">　補助対象となる住宅の登記事項証明書、固定資産評価証明書その他住宅の所在地、所有者及び建築年月日を証明することができるもの</w:t>
      </w:r>
    </w:p>
    <w:p w14:paraId="463FABD7"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(3)</w:t>
      </w:r>
      <w:r>
        <w:rPr>
          <w:rFonts w:ascii="Century" w:eastAsia="ＭＳ 明朝" w:hAnsi="ＭＳ 明朝" w:cs="ＭＳ 明朝" w:hint="eastAsia"/>
          <w:color w:val="000000"/>
          <w:kern w:val="0"/>
          <w:sz w:val="21"/>
          <w:szCs w:val="21"/>
        </w:rPr>
        <w:t xml:space="preserve">　申請者の住民票の写し</w:t>
      </w:r>
    </w:p>
    <w:p w14:paraId="13B034D8"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(4)</w:t>
      </w:r>
      <w:r>
        <w:rPr>
          <w:rFonts w:ascii="Century" w:eastAsia="ＭＳ 明朝" w:hAnsi="ＭＳ 明朝" w:cs="ＭＳ 明朝" w:hint="eastAsia"/>
          <w:color w:val="000000"/>
          <w:kern w:val="0"/>
          <w:sz w:val="21"/>
          <w:szCs w:val="21"/>
        </w:rPr>
        <w:t xml:space="preserve">　申請者の市税完納証明書</w:t>
      </w:r>
    </w:p>
    <w:p w14:paraId="69E7FEDC"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(5)</w:t>
      </w:r>
      <w:r>
        <w:rPr>
          <w:rFonts w:ascii="Century" w:eastAsia="ＭＳ 明朝" w:hAnsi="ＭＳ 明朝" w:cs="ＭＳ 明朝" w:hint="eastAsia"/>
          <w:color w:val="000000"/>
          <w:kern w:val="0"/>
          <w:sz w:val="21"/>
          <w:szCs w:val="21"/>
        </w:rPr>
        <w:t xml:space="preserve">　補助対象となる住宅の耐震診断（総合評価が</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未満であるもの）の結果を示す書類</w:t>
      </w:r>
    </w:p>
    <w:p w14:paraId="04292733"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(6)</w:t>
      </w:r>
      <w:r>
        <w:rPr>
          <w:rFonts w:ascii="Century" w:eastAsia="ＭＳ 明朝" w:hAnsi="ＭＳ 明朝" w:cs="ＭＳ 明朝" w:hint="eastAsia"/>
          <w:color w:val="000000"/>
          <w:kern w:val="0"/>
          <w:sz w:val="21"/>
          <w:szCs w:val="21"/>
        </w:rPr>
        <w:t xml:space="preserve">　補助対象となる住宅の改修工事計画図面及び改修計画に伴う耐震診断（総合評価が</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以上となるもの）の想定結果を示す書類</w:t>
      </w:r>
    </w:p>
    <w:p w14:paraId="39D18ADF"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(7)</w:t>
      </w:r>
      <w:r>
        <w:rPr>
          <w:rFonts w:ascii="Century" w:eastAsia="ＭＳ 明朝" w:hAnsi="ＭＳ 明朝" w:cs="ＭＳ 明朝" w:hint="eastAsia"/>
          <w:color w:val="000000"/>
          <w:kern w:val="0"/>
          <w:sz w:val="21"/>
          <w:szCs w:val="21"/>
        </w:rPr>
        <w:t xml:space="preserve">　補助対象となる住宅の耐震改修工事の見積書（耐震補強に係る部分の見積額が分かるものに限る。）</w:t>
      </w:r>
    </w:p>
    <w:p w14:paraId="36C96175"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(8)</w:t>
      </w:r>
      <w:r>
        <w:rPr>
          <w:rFonts w:ascii="Century" w:eastAsia="ＭＳ 明朝" w:hAnsi="ＭＳ 明朝" w:cs="ＭＳ 明朝" w:hint="eastAsia"/>
          <w:color w:val="000000"/>
          <w:kern w:val="0"/>
          <w:sz w:val="21"/>
          <w:szCs w:val="21"/>
        </w:rPr>
        <w:t xml:space="preserve">　補助対象となる住宅の建築確認通知書の写し等、違反建築物でないと判断できる書類</w:t>
      </w:r>
    </w:p>
    <w:p w14:paraId="66AC942D"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(9)</w:t>
      </w:r>
      <w:r>
        <w:rPr>
          <w:rFonts w:ascii="Century" w:eastAsia="ＭＳ 明朝" w:hAnsi="ＭＳ 明朝" w:cs="ＭＳ 明朝" w:hint="eastAsia"/>
          <w:color w:val="000000"/>
          <w:kern w:val="0"/>
          <w:sz w:val="21"/>
          <w:szCs w:val="21"/>
        </w:rPr>
        <w:t xml:space="preserve">　その他市長が必要と認める書類</w:t>
      </w:r>
    </w:p>
    <w:p w14:paraId="05BD77EA" w14:textId="77777777" w:rsidR="00000000" w:rsidRDefault="00000000">
      <w:pPr>
        <w:autoSpaceDE w:val="0"/>
        <w:autoSpaceDN w:val="0"/>
        <w:adjustRightInd w:val="0"/>
        <w:spacing w:after="0" w:line="420" w:lineRule="atLeast"/>
        <w:ind w:left="84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t>（平</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275</w:t>
      </w: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25</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559</w:t>
      </w:r>
      <w:r>
        <w:rPr>
          <w:rFonts w:ascii="Century" w:eastAsia="ＭＳ 明朝" w:hAnsi="ＭＳ 明朝" w:cs="ＭＳ 明朝" w:hint="eastAsia"/>
          <w:color w:val="000000"/>
          <w:kern w:val="0"/>
          <w:sz w:val="21"/>
          <w:szCs w:val="21"/>
        </w:rPr>
        <w:t>・一部改正）</w:t>
      </w:r>
    </w:p>
    <w:p w14:paraId="50ADFF42"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（補助金の交付決定通知等）</w:t>
      </w:r>
    </w:p>
    <w:p w14:paraId="3E266A1B"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第７条　市長は、前条の申請があったときは、内容を審査の上、八潮市木造住宅耐震改修補助金交付決定通知書（様式第２号）又は八潮市木造住宅耐震改修補助金交付できない旨の通知書（様式第３号）により通知するものとする。</w:t>
      </w:r>
    </w:p>
    <w:p w14:paraId="62C1738F"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２　補助対象者は、前項に規定する交付決定の通知を受領したときは、速やかに耐震改修の工事施工者と当該耐震改修工事に係る工事請負契約を締結し、工事に着手しなければならない。</w:t>
      </w:r>
    </w:p>
    <w:p w14:paraId="327B286A"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（変更等の承認申請）</w:t>
      </w:r>
    </w:p>
    <w:p w14:paraId="39CA40D3"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第８条　補助対象者は、耐震改修の計画を変更する承認を受けようとするときは、八潮市木造住宅耐震改修計画変更承認申請書（様式第４号）により、必要に応じて次に掲げる書類を添付して、市長に提出しなければならない。</w:t>
      </w:r>
    </w:p>
    <w:p w14:paraId="1F25C216"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(1)</w:t>
      </w:r>
      <w:r>
        <w:rPr>
          <w:rFonts w:ascii="Century" w:eastAsia="ＭＳ 明朝" w:hAnsi="ＭＳ 明朝" w:cs="ＭＳ 明朝" w:hint="eastAsia"/>
          <w:color w:val="000000"/>
          <w:kern w:val="0"/>
          <w:sz w:val="21"/>
          <w:szCs w:val="21"/>
        </w:rPr>
        <w:t xml:space="preserve">　変更後の改修工事計画図面及び改修計画に伴う耐震診断（総合評価が</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以上となるもの）の想定結果を示す書類</w:t>
      </w:r>
    </w:p>
    <w:p w14:paraId="06937AE5"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(2)</w:t>
      </w:r>
      <w:r>
        <w:rPr>
          <w:rFonts w:ascii="Century" w:eastAsia="ＭＳ 明朝" w:hAnsi="ＭＳ 明朝" w:cs="ＭＳ 明朝" w:hint="eastAsia"/>
          <w:color w:val="000000"/>
          <w:kern w:val="0"/>
          <w:sz w:val="21"/>
          <w:szCs w:val="21"/>
        </w:rPr>
        <w:t xml:space="preserve">　変更後の耐震改修工事の見積書（耐震補強に係る部分の見積額が分かるものに限る。）</w:t>
      </w:r>
    </w:p>
    <w:p w14:paraId="62DE5FCE"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(3)</w:t>
      </w:r>
      <w:r>
        <w:rPr>
          <w:rFonts w:ascii="Century" w:eastAsia="ＭＳ 明朝" w:hAnsi="ＭＳ 明朝" w:cs="ＭＳ 明朝" w:hint="eastAsia"/>
          <w:color w:val="000000"/>
          <w:kern w:val="0"/>
          <w:sz w:val="21"/>
          <w:szCs w:val="21"/>
        </w:rPr>
        <w:t xml:space="preserve">　その他市長が必要と認める書類</w:t>
      </w:r>
    </w:p>
    <w:p w14:paraId="080E6005"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２　補助対象者は、耐震改修を中止する承認を受けようとするときは、八潮市木造住宅耐震改修中止届（様式第５号）を市長に提出しなければならない。</w:t>
      </w:r>
    </w:p>
    <w:p w14:paraId="2A864ECC"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（耐震改修工事中の実地検査）</w:t>
      </w:r>
    </w:p>
    <w:p w14:paraId="7D89BDAD"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第９条　市長は、状況に応じて必要と認める場合は、市の担当職員に耐震改修工事中の住宅の実地検査を行わせることができる。</w:t>
      </w:r>
    </w:p>
    <w:p w14:paraId="283E8053"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（実績報告）</w:t>
      </w:r>
    </w:p>
    <w:p w14:paraId="00CDA7FA"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条　補助対象者は、耐震改修工事が完了したときは、八潮市木造住宅耐震改修実績報告書（様式第６号）に次に掲げる書類を添付して、市長に提出しなければならない。</w:t>
      </w:r>
    </w:p>
    <w:p w14:paraId="6CB1E1A8"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(1)</w:t>
      </w:r>
      <w:r>
        <w:rPr>
          <w:rFonts w:ascii="Century" w:eastAsia="ＭＳ 明朝" w:hAnsi="ＭＳ 明朝" w:cs="ＭＳ 明朝" w:hint="eastAsia"/>
          <w:color w:val="000000"/>
          <w:kern w:val="0"/>
          <w:sz w:val="21"/>
          <w:szCs w:val="21"/>
        </w:rPr>
        <w:t xml:space="preserve">　工事施工箇所の写真（施工前・施工中・施工後）</w:t>
      </w:r>
    </w:p>
    <w:p w14:paraId="7F2AE0F1"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(2)</w:t>
      </w:r>
      <w:r>
        <w:rPr>
          <w:rFonts w:ascii="Century" w:eastAsia="ＭＳ 明朝" w:hAnsi="ＭＳ 明朝" w:cs="ＭＳ 明朝" w:hint="eastAsia"/>
          <w:color w:val="000000"/>
          <w:kern w:val="0"/>
          <w:sz w:val="21"/>
          <w:szCs w:val="21"/>
        </w:rPr>
        <w:t xml:space="preserve">　工事費用の内訳書</w:t>
      </w:r>
    </w:p>
    <w:p w14:paraId="2B046D1F"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(3)</w:t>
      </w:r>
      <w:r>
        <w:rPr>
          <w:rFonts w:ascii="Century" w:eastAsia="ＭＳ 明朝" w:hAnsi="ＭＳ 明朝" w:cs="ＭＳ 明朝" w:hint="eastAsia"/>
          <w:color w:val="000000"/>
          <w:kern w:val="0"/>
          <w:sz w:val="21"/>
          <w:szCs w:val="21"/>
        </w:rPr>
        <w:t xml:space="preserve">　工事施工者の建設業許可書の写し</w:t>
      </w:r>
    </w:p>
    <w:p w14:paraId="63DB0392"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(4)</w:t>
      </w:r>
      <w:r>
        <w:rPr>
          <w:rFonts w:ascii="Century" w:eastAsia="ＭＳ 明朝" w:hAnsi="ＭＳ 明朝" w:cs="ＭＳ 明朝" w:hint="eastAsia"/>
          <w:color w:val="000000"/>
          <w:kern w:val="0"/>
          <w:sz w:val="21"/>
          <w:szCs w:val="21"/>
        </w:rPr>
        <w:t xml:space="preserve">　工事の請負契約書の写し</w:t>
      </w:r>
    </w:p>
    <w:p w14:paraId="6424D28D" w14:textId="77777777" w:rsidR="00000000" w:rsidRDefault="00000000">
      <w:pPr>
        <w:autoSpaceDE w:val="0"/>
        <w:autoSpaceDN w:val="0"/>
        <w:adjustRightInd w:val="0"/>
        <w:spacing w:after="0" w:line="420" w:lineRule="atLeast"/>
        <w:ind w:left="420" w:hanging="210"/>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t>(5)</w:t>
      </w:r>
      <w:r>
        <w:rPr>
          <w:rFonts w:ascii="Century" w:eastAsia="ＭＳ 明朝" w:hAnsi="ＭＳ 明朝" w:cs="ＭＳ 明朝" w:hint="eastAsia"/>
          <w:color w:val="000000"/>
          <w:kern w:val="0"/>
          <w:sz w:val="21"/>
          <w:szCs w:val="21"/>
        </w:rPr>
        <w:t xml:space="preserve">　その他市長が必要と認める書類</w:t>
      </w:r>
    </w:p>
    <w:p w14:paraId="73AE553E"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２　前項の報告は、耐震改修工事完了後１か月以内で、かつ、補助金の交付決定のあった日</w:t>
      </w:r>
      <w:r>
        <w:rPr>
          <w:rFonts w:ascii="Century" w:eastAsia="ＭＳ 明朝" w:hAnsi="ＭＳ 明朝" w:cs="ＭＳ 明朝" w:hint="eastAsia"/>
          <w:color w:val="000000"/>
          <w:kern w:val="0"/>
          <w:sz w:val="21"/>
          <w:szCs w:val="21"/>
        </w:rPr>
        <w:lastRenderedPageBreak/>
        <w:t>の属する年度の３月</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日までに行わなければならない。</w:t>
      </w:r>
    </w:p>
    <w:p w14:paraId="02092C8E"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３　市長は、前項の規定による実績報告があったときは、当該報告の内容を審査するものとする。この場合において、市長が審査のために必要と認めるときは、市の担当職員に耐震改修を行った住宅の実地検査を行わせることができる。</w:t>
      </w:r>
    </w:p>
    <w:p w14:paraId="34FEEEF8"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（交付額確定通知）</w:t>
      </w:r>
    </w:p>
    <w:p w14:paraId="33228074"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w:t>
      </w:r>
      <w:r>
        <w:rPr>
          <w:rFonts w:ascii="Century" w:eastAsia="ＭＳ 明朝" w:hAnsi="ＭＳ 明朝" w:cs="ＭＳ 明朝"/>
          <w:color w:val="000000"/>
          <w:kern w:val="0"/>
          <w:sz w:val="21"/>
          <w:szCs w:val="21"/>
        </w:rPr>
        <w:t>11</w:t>
      </w:r>
      <w:r>
        <w:rPr>
          <w:rFonts w:ascii="Century" w:eastAsia="ＭＳ 明朝" w:hAnsi="ＭＳ 明朝" w:cs="ＭＳ 明朝" w:hint="eastAsia"/>
          <w:color w:val="000000"/>
          <w:kern w:val="0"/>
          <w:sz w:val="21"/>
          <w:szCs w:val="21"/>
        </w:rPr>
        <w:t>条　市長は、前条の規定による実績報告の審査の結果、耐震改修が適正に実施されたと認めるときは、八潮市木造住宅耐震改修補助金交付額確定通知書（様式第７号。以下「交付額確定通知書」）により、補助対象者に通知するものとする。</w:t>
      </w:r>
    </w:p>
    <w:p w14:paraId="4DA6C33F"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（交付請求）</w:t>
      </w:r>
    </w:p>
    <w:p w14:paraId="119D3150"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w:t>
      </w:r>
      <w:r>
        <w:rPr>
          <w:rFonts w:ascii="Century" w:eastAsia="ＭＳ 明朝" w:hAnsi="ＭＳ 明朝" w:cs="ＭＳ 明朝"/>
          <w:color w:val="000000"/>
          <w:kern w:val="0"/>
          <w:sz w:val="21"/>
          <w:szCs w:val="21"/>
        </w:rPr>
        <w:t>12</w:t>
      </w:r>
      <w:r>
        <w:rPr>
          <w:rFonts w:ascii="Century" w:eastAsia="ＭＳ 明朝" w:hAnsi="ＭＳ 明朝" w:cs="ＭＳ 明朝" w:hint="eastAsia"/>
          <w:color w:val="000000"/>
          <w:kern w:val="0"/>
          <w:sz w:val="21"/>
          <w:szCs w:val="21"/>
        </w:rPr>
        <w:t>条　前条の規定による通知を受けた補助対象者は、八潮市木造住宅耐震改修補助金交付請求書（様式第８号）に交付額確定通知書の写しを添付して、市長に提出しなければならない。</w:t>
      </w:r>
    </w:p>
    <w:p w14:paraId="56799357" w14:textId="77777777" w:rsidR="00000000" w:rsidRDefault="00000000">
      <w:pPr>
        <w:autoSpaceDE w:val="0"/>
        <w:autoSpaceDN w:val="0"/>
        <w:adjustRightInd w:val="0"/>
        <w:spacing w:after="0" w:line="420" w:lineRule="atLeast"/>
        <w:ind w:left="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（交付決定の取消し）</w:t>
      </w:r>
    </w:p>
    <w:p w14:paraId="1116632D"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第</w:t>
      </w:r>
      <w:r>
        <w:rPr>
          <w:rFonts w:ascii="Century" w:eastAsia="ＭＳ 明朝" w:hAnsi="ＭＳ 明朝" w:cs="ＭＳ 明朝"/>
          <w:color w:val="000000"/>
          <w:kern w:val="0"/>
          <w:sz w:val="21"/>
          <w:szCs w:val="21"/>
        </w:rPr>
        <w:t>13</w:t>
      </w:r>
      <w:r>
        <w:rPr>
          <w:rFonts w:ascii="Century" w:eastAsia="ＭＳ 明朝" w:hAnsi="ＭＳ 明朝" w:cs="ＭＳ 明朝" w:hint="eastAsia"/>
          <w:color w:val="000000"/>
          <w:kern w:val="0"/>
          <w:sz w:val="21"/>
          <w:szCs w:val="21"/>
        </w:rPr>
        <w:t>条　市長は、詐欺その他不正の行為により補助金の交付決定又は交付を受けた者があるときは、交付決定の全部若しくは一部を取り消し、又は既に交付した補助金の全部若しくは一部を返還させるときは、八潮市木造住宅耐震改修補助金交付決定取消通知書（様式第９号）によるものとする。</w:t>
      </w:r>
    </w:p>
    <w:p w14:paraId="22E75E69" w14:textId="77777777" w:rsidR="00000000" w:rsidRDefault="00000000">
      <w:pPr>
        <w:autoSpaceDE w:val="0"/>
        <w:autoSpaceDN w:val="0"/>
        <w:adjustRightInd w:val="0"/>
        <w:spacing w:after="0" w:line="420" w:lineRule="atLeast"/>
        <w:ind w:left="63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附　則</w:t>
      </w:r>
    </w:p>
    <w:p w14:paraId="211DAA4D" w14:textId="77777777" w:rsidR="00000000" w:rsidRDefault="00000000">
      <w:pPr>
        <w:autoSpaceDE w:val="0"/>
        <w:autoSpaceDN w:val="0"/>
        <w:adjustRightInd w:val="0"/>
        <w:spacing w:after="0" w:line="420" w:lineRule="atLeast"/>
        <w:ind w:firstLine="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この告示は、平成</w:t>
      </w:r>
      <w:r>
        <w:rPr>
          <w:rFonts w:ascii="Century" w:eastAsia="ＭＳ 明朝" w:hAnsi="ＭＳ 明朝" w:cs="ＭＳ 明朝"/>
          <w:color w:val="000000"/>
          <w:kern w:val="0"/>
          <w:sz w:val="21"/>
          <w:szCs w:val="21"/>
        </w:rPr>
        <w:t>22</w:t>
      </w:r>
      <w:r>
        <w:rPr>
          <w:rFonts w:ascii="Century" w:eastAsia="ＭＳ 明朝" w:hAnsi="ＭＳ 明朝" w:cs="ＭＳ 明朝" w:hint="eastAsia"/>
          <w:color w:val="000000"/>
          <w:kern w:val="0"/>
          <w:sz w:val="21"/>
          <w:szCs w:val="21"/>
        </w:rPr>
        <w:t>年４月１日から施行する。</w:t>
      </w:r>
    </w:p>
    <w:p w14:paraId="0A1B22BE" w14:textId="77777777" w:rsidR="00000000" w:rsidRDefault="00000000">
      <w:pPr>
        <w:autoSpaceDE w:val="0"/>
        <w:autoSpaceDN w:val="0"/>
        <w:adjustRightInd w:val="0"/>
        <w:spacing w:after="0" w:line="420" w:lineRule="atLeast"/>
        <w:ind w:left="63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附　則（平成</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年告示第</w:t>
      </w:r>
      <w:r>
        <w:rPr>
          <w:rFonts w:ascii="Century" w:eastAsia="ＭＳ 明朝" w:hAnsi="ＭＳ 明朝" w:cs="ＭＳ 明朝"/>
          <w:color w:val="000000"/>
          <w:kern w:val="0"/>
          <w:sz w:val="21"/>
          <w:szCs w:val="21"/>
        </w:rPr>
        <w:t>275</w:t>
      </w:r>
      <w:r>
        <w:rPr>
          <w:rFonts w:ascii="Century" w:eastAsia="ＭＳ 明朝" w:hAnsi="ＭＳ 明朝" w:cs="ＭＳ 明朝" w:hint="eastAsia"/>
          <w:color w:val="000000"/>
          <w:kern w:val="0"/>
          <w:sz w:val="21"/>
          <w:szCs w:val="21"/>
        </w:rPr>
        <w:t>号）</w:t>
      </w:r>
    </w:p>
    <w:p w14:paraId="4E109389" w14:textId="77777777" w:rsidR="00000000" w:rsidRDefault="00000000">
      <w:pPr>
        <w:autoSpaceDE w:val="0"/>
        <w:autoSpaceDN w:val="0"/>
        <w:adjustRightInd w:val="0"/>
        <w:spacing w:after="0" w:line="420" w:lineRule="atLeast"/>
        <w:ind w:firstLine="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この告示は、平成</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年７月９日から施行する。</w:t>
      </w:r>
    </w:p>
    <w:p w14:paraId="6CF8D7AB" w14:textId="77777777" w:rsidR="00000000" w:rsidRDefault="00000000">
      <w:pPr>
        <w:autoSpaceDE w:val="0"/>
        <w:autoSpaceDN w:val="0"/>
        <w:adjustRightInd w:val="0"/>
        <w:spacing w:after="0" w:line="420" w:lineRule="atLeast"/>
        <w:ind w:left="63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附　則（平成</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年告示第</w:t>
      </w:r>
      <w:r>
        <w:rPr>
          <w:rFonts w:ascii="Century" w:eastAsia="ＭＳ 明朝" w:hAnsi="ＭＳ 明朝" w:cs="ＭＳ 明朝"/>
          <w:color w:val="000000"/>
          <w:kern w:val="0"/>
          <w:sz w:val="21"/>
          <w:szCs w:val="21"/>
        </w:rPr>
        <w:t>358</w:t>
      </w:r>
      <w:r>
        <w:rPr>
          <w:rFonts w:ascii="Century" w:eastAsia="ＭＳ 明朝" w:hAnsi="ＭＳ 明朝" w:cs="ＭＳ 明朝" w:hint="eastAsia"/>
          <w:color w:val="000000"/>
          <w:kern w:val="0"/>
          <w:sz w:val="21"/>
          <w:szCs w:val="21"/>
        </w:rPr>
        <w:t>号）</w:t>
      </w:r>
    </w:p>
    <w:p w14:paraId="2176A05A" w14:textId="77777777" w:rsidR="00000000" w:rsidRDefault="00000000">
      <w:pPr>
        <w:autoSpaceDE w:val="0"/>
        <w:autoSpaceDN w:val="0"/>
        <w:adjustRightInd w:val="0"/>
        <w:spacing w:after="0" w:line="420" w:lineRule="atLeast"/>
        <w:ind w:firstLine="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この告示は、公布の日から施行する。</w:t>
      </w:r>
    </w:p>
    <w:p w14:paraId="5EF25F74" w14:textId="77777777" w:rsidR="00000000" w:rsidRDefault="00000000">
      <w:pPr>
        <w:autoSpaceDE w:val="0"/>
        <w:autoSpaceDN w:val="0"/>
        <w:adjustRightInd w:val="0"/>
        <w:spacing w:after="0" w:line="420" w:lineRule="atLeast"/>
        <w:ind w:left="63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附　則（平成</w:t>
      </w:r>
      <w:r>
        <w:rPr>
          <w:rFonts w:ascii="Century" w:eastAsia="ＭＳ 明朝" w:hAnsi="ＭＳ 明朝" w:cs="ＭＳ 明朝"/>
          <w:color w:val="000000"/>
          <w:kern w:val="0"/>
          <w:sz w:val="21"/>
          <w:szCs w:val="21"/>
        </w:rPr>
        <w:t>25</w:t>
      </w:r>
      <w:r>
        <w:rPr>
          <w:rFonts w:ascii="Century" w:eastAsia="ＭＳ 明朝" w:hAnsi="ＭＳ 明朝" w:cs="ＭＳ 明朝" w:hint="eastAsia"/>
          <w:color w:val="000000"/>
          <w:kern w:val="0"/>
          <w:sz w:val="21"/>
          <w:szCs w:val="21"/>
        </w:rPr>
        <w:t>年告示第</w:t>
      </w:r>
      <w:r>
        <w:rPr>
          <w:rFonts w:ascii="Century" w:eastAsia="ＭＳ 明朝" w:hAnsi="ＭＳ 明朝" w:cs="ＭＳ 明朝"/>
          <w:color w:val="000000"/>
          <w:kern w:val="0"/>
          <w:sz w:val="21"/>
          <w:szCs w:val="21"/>
        </w:rPr>
        <w:t>559</w:t>
      </w:r>
      <w:r>
        <w:rPr>
          <w:rFonts w:ascii="Century" w:eastAsia="ＭＳ 明朝" w:hAnsi="ＭＳ 明朝" w:cs="ＭＳ 明朝" w:hint="eastAsia"/>
          <w:color w:val="000000"/>
          <w:kern w:val="0"/>
          <w:sz w:val="21"/>
          <w:szCs w:val="21"/>
        </w:rPr>
        <w:t>号）</w:t>
      </w:r>
    </w:p>
    <w:p w14:paraId="1344DF47" w14:textId="77777777" w:rsidR="00000000" w:rsidRDefault="00000000">
      <w:pPr>
        <w:autoSpaceDE w:val="0"/>
        <w:autoSpaceDN w:val="0"/>
        <w:adjustRightInd w:val="0"/>
        <w:spacing w:after="0" w:line="420" w:lineRule="atLeast"/>
        <w:ind w:firstLine="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この告示は、公布の日から施行する。</w:t>
      </w:r>
    </w:p>
    <w:p w14:paraId="54365D1D" w14:textId="77777777" w:rsidR="00000000" w:rsidRDefault="00000000">
      <w:pPr>
        <w:autoSpaceDE w:val="0"/>
        <w:autoSpaceDN w:val="0"/>
        <w:adjustRightInd w:val="0"/>
        <w:spacing w:after="0" w:line="420" w:lineRule="atLeast"/>
        <w:ind w:left="63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附　則（平成</w:t>
      </w:r>
      <w:r>
        <w:rPr>
          <w:rFonts w:ascii="Century" w:eastAsia="ＭＳ 明朝" w:hAnsi="ＭＳ 明朝" w:cs="ＭＳ 明朝"/>
          <w:color w:val="000000"/>
          <w:kern w:val="0"/>
          <w:sz w:val="21"/>
          <w:szCs w:val="21"/>
        </w:rPr>
        <w:t>27</w:t>
      </w:r>
      <w:r>
        <w:rPr>
          <w:rFonts w:ascii="Century" w:eastAsia="ＭＳ 明朝" w:hAnsi="ＭＳ 明朝" w:cs="ＭＳ 明朝" w:hint="eastAsia"/>
          <w:color w:val="000000"/>
          <w:kern w:val="0"/>
          <w:sz w:val="21"/>
          <w:szCs w:val="21"/>
        </w:rPr>
        <w:t>年告示第</w:t>
      </w:r>
      <w:r>
        <w:rPr>
          <w:rFonts w:ascii="Century" w:eastAsia="ＭＳ 明朝" w:hAnsi="ＭＳ 明朝" w:cs="ＭＳ 明朝"/>
          <w:color w:val="000000"/>
          <w:kern w:val="0"/>
          <w:sz w:val="21"/>
          <w:szCs w:val="21"/>
        </w:rPr>
        <w:t>188</w:t>
      </w:r>
      <w:r>
        <w:rPr>
          <w:rFonts w:ascii="Century" w:eastAsia="ＭＳ 明朝" w:hAnsi="ＭＳ 明朝" w:cs="ＭＳ 明朝" w:hint="eastAsia"/>
          <w:color w:val="000000"/>
          <w:kern w:val="0"/>
          <w:sz w:val="21"/>
          <w:szCs w:val="21"/>
        </w:rPr>
        <w:t>号）</w:t>
      </w:r>
    </w:p>
    <w:p w14:paraId="449F15D3" w14:textId="77777777" w:rsidR="00000000" w:rsidRDefault="00000000">
      <w:pPr>
        <w:autoSpaceDE w:val="0"/>
        <w:autoSpaceDN w:val="0"/>
        <w:adjustRightInd w:val="0"/>
        <w:spacing w:after="0" w:line="420" w:lineRule="atLeast"/>
        <w:ind w:firstLine="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この告示は、平成</w:t>
      </w:r>
      <w:r>
        <w:rPr>
          <w:rFonts w:ascii="Century" w:eastAsia="ＭＳ 明朝" w:hAnsi="ＭＳ 明朝" w:cs="ＭＳ 明朝"/>
          <w:color w:val="000000"/>
          <w:kern w:val="0"/>
          <w:sz w:val="21"/>
          <w:szCs w:val="21"/>
        </w:rPr>
        <w:t>27</w:t>
      </w:r>
      <w:r>
        <w:rPr>
          <w:rFonts w:ascii="Century" w:eastAsia="ＭＳ 明朝" w:hAnsi="ＭＳ 明朝" w:cs="ＭＳ 明朝" w:hint="eastAsia"/>
          <w:color w:val="000000"/>
          <w:kern w:val="0"/>
          <w:sz w:val="21"/>
          <w:szCs w:val="21"/>
        </w:rPr>
        <w:t>年４月１日から施行する。</w:t>
      </w:r>
    </w:p>
    <w:p w14:paraId="261515E6"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6"/>
          <w:pgSz w:w="11905" w:h="16837"/>
          <w:pgMar w:top="1984" w:right="1700" w:bottom="1700" w:left="1700" w:header="720" w:footer="720" w:gutter="0"/>
          <w:cols w:space="720"/>
          <w:noEndnote/>
        </w:sectPr>
      </w:pPr>
    </w:p>
    <w:p w14:paraId="11F5CEA8" w14:textId="77777777" w:rsidR="00000000" w:rsidRDefault="00000000">
      <w:pPr>
        <w:autoSpaceDE w:val="0"/>
        <w:autoSpaceDN w:val="0"/>
        <w:adjustRightInd w:val="0"/>
        <w:spacing w:after="0"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pict w14:anchorId="605C4E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614.25pt">
            <v:imagedata r:id="rId7" o:title=""/>
          </v:shape>
        </w:pict>
      </w:r>
    </w:p>
    <w:p w14:paraId="1E05BC0E"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8"/>
          <w:pgSz w:w="11905" w:h="16837"/>
          <w:pgMar w:top="1984" w:right="1700" w:bottom="1700" w:left="1700" w:header="720" w:footer="720" w:gutter="0"/>
          <w:cols w:space="720"/>
          <w:noEndnote/>
        </w:sectPr>
      </w:pPr>
    </w:p>
    <w:p w14:paraId="5D0C2154" w14:textId="77777777" w:rsidR="00000000" w:rsidRDefault="00000000">
      <w:pPr>
        <w:autoSpaceDE w:val="0"/>
        <w:autoSpaceDN w:val="0"/>
        <w:adjustRightInd w:val="0"/>
        <w:spacing w:after="0"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pict w14:anchorId="50393B8F">
          <v:shape id="_x0000_i1026" type="#_x0000_t75" style="width:423pt;height:614.25pt">
            <v:imagedata r:id="rId9" o:title=""/>
          </v:shape>
        </w:pict>
      </w:r>
    </w:p>
    <w:p w14:paraId="35676EDB"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10"/>
          <w:pgSz w:w="11905" w:h="16837"/>
          <w:pgMar w:top="1984" w:right="1700" w:bottom="1700" w:left="1700" w:header="720" w:footer="720" w:gutter="0"/>
          <w:cols w:space="720"/>
          <w:noEndnote/>
        </w:sectPr>
      </w:pPr>
    </w:p>
    <w:p w14:paraId="5C148B24" w14:textId="77777777" w:rsidR="00000000" w:rsidRDefault="00000000">
      <w:pPr>
        <w:autoSpaceDE w:val="0"/>
        <w:autoSpaceDN w:val="0"/>
        <w:adjustRightInd w:val="0"/>
        <w:spacing w:after="0"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pict w14:anchorId="3EAEAAE0">
          <v:shape id="_x0000_i1027" type="#_x0000_t75" style="width:423pt;height:614.25pt">
            <v:imagedata r:id="rId11" o:title=""/>
          </v:shape>
        </w:pict>
      </w:r>
    </w:p>
    <w:p w14:paraId="1B2ADE24"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12"/>
          <w:pgSz w:w="11905" w:h="16837"/>
          <w:pgMar w:top="1984" w:right="1700" w:bottom="1700" w:left="1700" w:header="720" w:footer="720" w:gutter="0"/>
          <w:cols w:space="720"/>
          <w:noEndnote/>
        </w:sectPr>
      </w:pPr>
    </w:p>
    <w:p w14:paraId="5698BA6F" w14:textId="77777777" w:rsidR="00000000" w:rsidRDefault="00000000">
      <w:pPr>
        <w:autoSpaceDE w:val="0"/>
        <w:autoSpaceDN w:val="0"/>
        <w:adjustRightInd w:val="0"/>
        <w:spacing w:after="0"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pict w14:anchorId="4DDE299E">
          <v:shape id="_x0000_i1028" type="#_x0000_t75" style="width:423pt;height:614.25pt">
            <v:imagedata r:id="rId13" o:title=""/>
          </v:shape>
        </w:pict>
      </w:r>
    </w:p>
    <w:p w14:paraId="3C35065F"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14"/>
          <w:pgSz w:w="11905" w:h="16837"/>
          <w:pgMar w:top="1984" w:right="1700" w:bottom="1700" w:left="1700" w:header="720" w:footer="720" w:gutter="0"/>
          <w:cols w:space="720"/>
          <w:noEndnote/>
        </w:sectPr>
      </w:pPr>
    </w:p>
    <w:p w14:paraId="59424061" w14:textId="77777777" w:rsidR="00000000" w:rsidRDefault="00000000">
      <w:pPr>
        <w:autoSpaceDE w:val="0"/>
        <w:autoSpaceDN w:val="0"/>
        <w:adjustRightInd w:val="0"/>
        <w:spacing w:after="0"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pict w14:anchorId="5EEF6EDC">
          <v:shape id="_x0000_i1029" type="#_x0000_t75" style="width:423pt;height:614.25pt">
            <v:imagedata r:id="rId15" o:title=""/>
          </v:shape>
        </w:pict>
      </w:r>
    </w:p>
    <w:p w14:paraId="5DACA938"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16"/>
          <w:pgSz w:w="11905" w:h="16837"/>
          <w:pgMar w:top="1984" w:right="1700" w:bottom="1700" w:left="1700" w:header="720" w:footer="720" w:gutter="0"/>
          <w:cols w:space="720"/>
          <w:noEndnote/>
        </w:sectPr>
      </w:pPr>
    </w:p>
    <w:p w14:paraId="43E4BD55" w14:textId="77777777" w:rsidR="00000000" w:rsidRDefault="00000000">
      <w:pPr>
        <w:autoSpaceDE w:val="0"/>
        <w:autoSpaceDN w:val="0"/>
        <w:adjustRightInd w:val="0"/>
        <w:spacing w:after="0"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pict w14:anchorId="227CCD4F">
          <v:shape id="_x0000_i1030" type="#_x0000_t75" style="width:423pt;height:614.25pt">
            <v:imagedata r:id="rId17" o:title=""/>
          </v:shape>
        </w:pict>
      </w:r>
    </w:p>
    <w:p w14:paraId="3940469D"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18"/>
          <w:pgSz w:w="11905" w:h="16837"/>
          <w:pgMar w:top="1984" w:right="1700" w:bottom="1700" w:left="1700" w:header="720" w:footer="720" w:gutter="0"/>
          <w:cols w:space="720"/>
          <w:noEndnote/>
        </w:sectPr>
      </w:pPr>
    </w:p>
    <w:p w14:paraId="71E1BB9D" w14:textId="77777777" w:rsidR="00000000" w:rsidRDefault="00000000">
      <w:pPr>
        <w:autoSpaceDE w:val="0"/>
        <w:autoSpaceDN w:val="0"/>
        <w:adjustRightInd w:val="0"/>
        <w:spacing w:after="0"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pict w14:anchorId="28DD0BF1">
          <v:shape id="_x0000_i1031" type="#_x0000_t75" style="width:423pt;height:614.25pt">
            <v:imagedata r:id="rId19" o:title=""/>
          </v:shape>
        </w:pict>
      </w:r>
    </w:p>
    <w:p w14:paraId="7BE77A48"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20"/>
          <w:pgSz w:w="11905" w:h="16837"/>
          <w:pgMar w:top="1984" w:right="1700" w:bottom="1700" w:left="1700" w:header="720" w:footer="720" w:gutter="0"/>
          <w:cols w:space="720"/>
          <w:noEndnote/>
        </w:sectPr>
      </w:pPr>
    </w:p>
    <w:p w14:paraId="7A4B0CEC" w14:textId="77777777" w:rsidR="00000000" w:rsidRDefault="00000000">
      <w:pPr>
        <w:autoSpaceDE w:val="0"/>
        <w:autoSpaceDN w:val="0"/>
        <w:adjustRightInd w:val="0"/>
        <w:spacing w:after="0"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pict w14:anchorId="431FF7E3">
          <v:shape id="_x0000_i1032" type="#_x0000_t75" style="width:423pt;height:614.25pt">
            <v:imagedata r:id="rId21" o:title=""/>
          </v:shape>
        </w:pict>
      </w:r>
    </w:p>
    <w:p w14:paraId="2C3BA1D0"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22"/>
          <w:pgSz w:w="11905" w:h="16837"/>
          <w:pgMar w:top="1984" w:right="1700" w:bottom="1700" w:left="1700" w:header="720" w:footer="720" w:gutter="0"/>
          <w:cols w:space="720"/>
          <w:noEndnote/>
        </w:sectPr>
      </w:pPr>
    </w:p>
    <w:p w14:paraId="06BB6795" w14:textId="77777777" w:rsidR="00000000" w:rsidRDefault="00000000">
      <w:pPr>
        <w:autoSpaceDE w:val="0"/>
        <w:autoSpaceDN w:val="0"/>
        <w:adjustRightInd w:val="0"/>
        <w:spacing w:after="0"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pict w14:anchorId="3C75A96A">
          <v:shape id="_x0000_i1033" type="#_x0000_t75" style="width:423pt;height:614.25pt">
            <v:imagedata r:id="rId23" o:title=""/>
          </v:shape>
        </w:pict>
      </w:r>
    </w:p>
    <w:p w14:paraId="5E816963"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24"/>
          <w:pgSz w:w="11905" w:h="16837"/>
          <w:pgMar w:top="1984" w:right="1700" w:bottom="1700" w:left="1700" w:header="720" w:footer="720" w:gutter="0"/>
          <w:cols w:space="720"/>
          <w:noEndnote/>
        </w:sectPr>
      </w:pPr>
    </w:p>
    <w:p w14:paraId="25B4E5E4" w14:textId="77777777" w:rsidR="00000000" w:rsidRDefault="00000000">
      <w:pPr>
        <w:autoSpaceDE w:val="0"/>
        <w:autoSpaceDN w:val="0"/>
        <w:adjustRightInd w:val="0"/>
        <w:spacing w:after="0" w:line="420" w:lineRule="atLeast"/>
        <w:jc w:val="center"/>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pict w14:anchorId="08F11B35">
          <v:shape id="_x0000_i1034" type="#_x0000_t75" style="width:423pt;height:614.25pt">
            <v:imagedata r:id="rId25" o:title=""/>
          </v:shape>
        </w:pict>
      </w:r>
    </w:p>
    <w:p w14:paraId="27E41706" w14:textId="77777777" w:rsidR="00000000" w:rsidRDefault="00000000">
      <w:pPr>
        <w:autoSpaceDE w:val="0"/>
        <w:autoSpaceDN w:val="0"/>
        <w:adjustRightInd w:val="0"/>
        <w:spacing w:after="0" w:line="240" w:lineRule="auto"/>
        <w:rPr>
          <w:rFonts w:ascii="Arial" w:hAnsi="Arial" w:cs="Arial"/>
          <w:kern w:val="0"/>
          <w:sz w:val="24"/>
        </w:rPr>
        <w:sectPr w:rsidR="00000000">
          <w:footerReference w:type="default" r:id="rId26"/>
          <w:pgSz w:w="11905" w:h="16837"/>
          <w:pgMar w:top="1984" w:right="1700" w:bottom="1700" w:left="1700" w:header="720" w:footer="720" w:gutter="0"/>
          <w:cols w:space="720"/>
          <w:noEndnote/>
        </w:sectPr>
      </w:pPr>
    </w:p>
    <w:p w14:paraId="745407AF"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lastRenderedPageBreak/>
        <w:t>様式第１号（第６条関係）</w:t>
      </w:r>
    </w:p>
    <w:p w14:paraId="56B7C1DA" w14:textId="77777777" w:rsidR="00000000" w:rsidRDefault="00000000">
      <w:pPr>
        <w:autoSpaceDE w:val="0"/>
        <w:autoSpaceDN w:val="0"/>
        <w:adjustRightInd w:val="0"/>
        <w:spacing w:after="0" w:line="420" w:lineRule="atLeast"/>
        <w:ind w:left="84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275</w:t>
      </w: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25</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559</w:t>
      </w: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27</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188</w:t>
      </w:r>
      <w:r>
        <w:rPr>
          <w:rFonts w:ascii="Century" w:eastAsia="ＭＳ 明朝" w:hAnsi="ＭＳ 明朝" w:cs="ＭＳ 明朝" w:hint="eastAsia"/>
          <w:color w:val="000000"/>
          <w:kern w:val="0"/>
          <w:sz w:val="21"/>
          <w:szCs w:val="21"/>
        </w:rPr>
        <w:t>・一部改正）</w:t>
      </w:r>
    </w:p>
    <w:p w14:paraId="6294BD02"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様式第２号（第７条関係）</w:t>
      </w:r>
    </w:p>
    <w:p w14:paraId="7F23D661"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様式第３号（第７条関係）</w:t>
      </w:r>
    </w:p>
    <w:p w14:paraId="1CE45395"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様式第４号（第８条関係）</w:t>
      </w:r>
    </w:p>
    <w:p w14:paraId="7E6736D8" w14:textId="77777777" w:rsidR="00000000" w:rsidRDefault="00000000">
      <w:pPr>
        <w:autoSpaceDE w:val="0"/>
        <w:autoSpaceDN w:val="0"/>
        <w:adjustRightInd w:val="0"/>
        <w:spacing w:after="0" w:line="420" w:lineRule="atLeast"/>
        <w:ind w:left="84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275</w:t>
      </w:r>
      <w:r>
        <w:rPr>
          <w:rFonts w:ascii="Century" w:eastAsia="ＭＳ 明朝" w:hAnsi="ＭＳ 明朝" w:cs="ＭＳ 明朝" w:hint="eastAsia"/>
          <w:color w:val="000000"/>
          <w:kern w:val="0"/>
          <w:sz w:val="21"/>
          <w:szCs w:val="21"/>
        </w:rPr>
        <w:t>・一部改正）</w:t>
      </w:r>
    </w:p>
    <w:p w14:paraId="58AFF3C1"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様式第５号（第８条関係）</w:t>
      </w:r>
    </w:p>
    <w:p w14:paraId="7127138B" w14:textId="77777777" w:rsidR="00000000" w:rsidRDefault="00000000">
      <w:pPr>
        <w:autoSpaceDE w:val="0"/>
        <w:autoSpaceDN w:val="0"/>
        <w:adjustRightInd w:val="0"/>
        <w:spacing w:after="0" w:line="420" w:lineRule="atLeast"/>
        <w:ind w:left="84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275</w:t>
      </w:r>
      <w:r>
        <w:rPr>
          <w:rFonts w:ascii="Century" w:eastAsia="ＭＳ 明朝" w:hAnsi="ＭＳ 明朝" w:cs="ＭＳ 明朝" w:hint="eastAsia"/>
          <w:color w:val="000000"/>
          <w:kern w:val="0"/>
          <w:sz w:val="21"/>
          <w:szCs w:val="21"/>
        </w:rPr>
        <w:t>・一部改正）</w:t>
      </w:r>
    </w:p>
    <w:p w14:paraId="0325B2F0"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様式第６号（第</w:t>
      </w:r>
      <w:r>
        <w:rPr>
          <w:rFonts w:ascii="Century" w:eastAsia="ＭＳ 明朝" w:hAnsi="ＭＳ 明朝" w:cs="ＭＳ 明朝"/>
          <w:color w:val="000000"/>
          <w:kern w:val="0"/>
          <w:sz w:val="21"/>
          <w:szCs w:val="21"/>
        </w:rPr>
        <w:t>10</w:t>
      </w:r>
      <w:r>
        <w:rPr>
          <w:rFonts w:ascii="Century" w:eastAsia="ＭＳ 明朝" w:hAnsi="ＭＳ 明朝" w:cs="ＭＳ 明朝" w:hint="eastAsia"/>
          <w:color w:val="000000"/>
          <w:kern w:val="0"/>
          <w:sz w:val="21"/>
          <w:szCs w:val="21"/>
        </w:rPr>
        <w:t>条関係）</w:t>
      </w:r>
    </w:p>
    <w:p w14:paraId="584E42FB" w14:textId="77777777" w:rsidR="00000000" w:rsidRDefault="00000000">
      <w:pPr>
        <w:autoSpaceDE w:val="0"/>
        <w:autoSpaceDN w:val="0"/>
        <w:adjustRightInd w:val="0"/>
        <w:spacing w:after="0" w:line="420" w:lineRule="atLeast"/>
        <w:ind w:left="84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275</w:t>
      </w:r>
      <w:r>
        <w:rPr>
          <w:rFonts w:ascii="Century" w:eastAsia="ＭＳ 明朝" w:hAnsi="ＭＳ 明朝" w:cs="ＭＳ 明朝" w:hint="eastAsia"/>
          <w:color w:val="000000"/>
          <w:kern w:val="0"/>
          <w:sz w:val="21"/>
          <w:szCs w:val="21"/>
        </w:rPr>
        <w:t>・一部改正）</w:t>
      </w:r>
    </w:p>
    <w:p w14:paraId="4D6C6DF4"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様式第７号（第</w:t>
      </w:r>
      <w:r>
        <w:rPr>
          <w:rFonts w:ascii="Century" w:eastAsia="ＭＳ 明朝" w:hAnsi="ＭＳ 明朝" w:cs="ＭＳ 明朝"/>
          <w:color w:val="000000"/>
          <w:kern w:val="0"/>
          <w:sz w:val="21"/>
          <w:szCs w:val="21"/>
        </w:rPr>
        <w:t>11</w:t>
      </w:r>
      <w:r>
        <w:rPr>
          <w:rFonts w:ascii="Century" w:eastAsia="ＭＳ 明朝" w:hAnsi="ＭＳ 明朝" w:cs="ＭＳ 明朝" w:hint="eastAsia"/>
          <w:color w:val="000000"/>
          <w:kern w:val="0"/>
          <w:sz w:val="21"/>
          <w:szCs w:val="21"/>
        </w:rPr>
        <w:t>条関係）</w:t>
      </w:r>
    </w:p>
    <w:p w14:paraId="53C30128"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様式第８号（第</w:t>
      </w:r>
      <w:r>
        <w:rPr>
          <w:rFonts w:ascii="Century" w:eastAsia="ＭＳ 明朝" w:hAnsi="ＭＳ 明朝" w:cs="ＭＳ 明朝"/>
          <w:color w:val="000000"/>
          <w:kern w:val="0"/>
          <w:sz w:val="21"/>
          <w:szCs w:val="21"/>
        </w:rPr>
        <w:t>12</w:t>
      </w:r>
      <w:r>
        <w:rPr>
          <w:rFonts w:ascii="Century" w:eastAsia="ＭＳ 明朝" w:hAnsi="ＭＳ 明朝" w:cs="ＭＳ 明朝" w:hint="eastAsia"/>
          <w:color w:val="000000"/>
          <w:kern w:val="0"/>
          <w:sz w:val="21"/>
          <w:szCs w:val="21"/>
        </w:rPr>
        <w:t>条関係）</w:t>
      </w:r>
    </w:p>
    <w:p w14:paraId="7B103B5C" w14:textId="77777777" w:rsidR="00000000" w:rsidRDefault="00000000">
      <w:pPr>
        <w:autoSpaceDE w:val="0"/>
        <w:autoSpaceDN w:val="0"/>
        <w:adjustRightInd w:val="0"/>
        <w:spacing w:after="0" w:line="420" w:lineRule="atLeast"/>
        <w:ind w:left="84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（平</w:t>
      </w:r>
      <w:r>
        <w:rPr>
          <w:rFonts w:ascii="Century" w:eastAsia="ＭＳ 明朝" w:hAnsi="ＭＳ 明朝" w:cs="ＭＳ 明朝"/>
          <w:color w:val="000000"/>
          <w:kern w:val="0"/>
          <w:sz w:val="21"/>
          <w:szCs w:val="21"/>
        </w:rPr>
        <w:t>24</w:t>
      </w:r>
      <w:r>
        <w:rPr>
          <w:rFonts w:ascii="Century" w:eastAsia="ＭＳ 明朝" w:hAnsi="ＭＳ 明朝" w:cs="ＭＳ 明朝" w:hint="eastAsia"/>
          <w:color w:val="000000"/>
          <w:kern w:val="0"/>
          <w:sz w:val="21"/>
          <w:szCs w:val="21"/>
        </w:rPr>
        <w:t>告示</w:t>
      </w:r>
      <w:r>
        <w:rPr>
          <w:rFonts w:ascii="Century" w:eastAsia="ＭＳ 明朝" w:hAnsi="ＭＳ 明朝" w:cs="ＭＳ 明朝"/>
          <w:color w:val="000000"/>
          <w:kern w:val="0"/>
          <w:sz w:val="21"/>
          <w:szCs w:val="21"/>
        </w:rPr>
        <w:t>275</w:t>
      </w:r>
      <w:r>
        <w:rPr>
          <w:rFonts w:ascii="Century" w:eastAsia="ＭＳ 明朝" w:hAnsi="ＭＳ 明朝" w:cs="ＭＳ 明朝" w:hint="eastAsia"/>
          <w:color w:val="000000"/>
          <w:kern w:val="0"/>
          <w:sz w:val="21"/>
          <w:szCs w:val="21"/>
        </w:rPr>
        <w:t>・一部改正）</w:t>
      </w:r>
    </w:p>
    <w:p w14:paraId="38C244D7" w14:textId="77777777" w:rsidR="00000000" w:rsidRDefault="00000000">
      <w:pPr>
        <w:autoSpaceDE w:val="0"/>
        <w:autoSpaceDN w:val="0"/>
        <w:adjustRightInd w:val="0"/>
        <w:spacing w:after="0" w:line="420" w:lineRule="atLeast"/>
        <w:ind w:left="210" w:hanging="210"/>
        <w:rPr>
          <w:rFonts w:ascii="Century" w:eastAsia="ＭＳ 明朝" w:hAnsi="ＭＳ 明朝" w:cs="ＭＳ 明朝"/>
          <w:color w:val="000000"/>
          <w:kern w:val="0"/>
          <w:sz w:val="21"/>
          <w:szCs w:val="21"/>
        </w:rPr>
      </w:pPr>
      <w:r>
        <w:rPr>
          <w:rFonts w:ascii="Century" w:eastAsia="ＭＳ 明朝" w:hAnsi="ＭＳ 明朝" w:cs="ＭＳ 明朝" w:hint="eastAsia"/>
          <w:color w:val="000000"/>
          <w:kern w:val="0"/>
          <w:sz w:val="21"/>
          <w:szCs w:val="21"/>
        </w:rPr>
        <w:t>様式第９号（第</w:t>
      </w:r>
      <w:r>
        <w:rPr>
          <w:rFonts w:ascii="Century" w:eastAsia="ＭＳ 明朝" w:hAnsi="ＭＳ 明朝" w:cs="ＭＳ 明朝"/>
          <w:color w:val="000000"/>
          <w:kern w:val="0"/>
          <w:sz w:val="21"/>
          <w:szCs w:val="21"/>
        </w:rPr>
        <w:t>13</w:t>
      </w:r>
      <w:r>
        <w:rPr>
          <w:rFonts w:ascii="Century" w:eastAsia="ＭＳ 明朝" w:hAnsi="ＭＳ 明朝" w:cs="ＭＳ 明朝" w:hint="eastAsia"/>
          <w:color w:val="000000"/>
          <w:kern w:val="0"/>
          <w:sz w:val="21"/>
          <w:szCs w:val="21"/>
        </w:rPr>
        <w:t>条関係）</w:t>
      </w:r>
    </w:p>
    <w:p w14:paraId="0FD7AEDF" w14:textId="77777777" w:rsidR="00414939" w:rsidRDefault="00414939">
      <w:pPr>
        <w:autoSpaceDE w:val="0"/>
        <w:autoSpaceDN w:val="0"/>
        <w:adjustRightInd w:val="0"/>
        <w:spacing w:after="0" w:line="420" w:lineRule="atLeast"/>
        <w:rPr>
          <w:rFonts w:ascii="Century" w:eastAsia="ＭＳ 明朝" w:hAnsi="ＭＳ 明朝" w:cs="ＭＳ 明朝"/>
          <w:color w:val="000000"/>
          <w:kern w:val="0"/>
          <w:sz w:val="21"/>
          <w:szCs w:val="21"/>
        </w:rPr>
      </w:pPr>
      <w:bookmarkStart w:id="0" w:name="last"/>
      <w:bookmarkEnd w:id="0"/>
    </w:p>
    <w:sectPr w:rsidR="00414939">
      <w:footerReference w:type="default" r:id="rId27"/>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247E00" w14:textId="77777777" w:rsidR="00414939" w:rsidRDefault="00414939">
      <w:pPr>
        <w:spacing w:after="0" w:line="240" w:lineRule="auto"/>
      </w:pPr>
      <w:r>
        <w:separator/>
      </w:r>
    </w:p>
  </w:endnote>
  <w:endnote w:type="continuationSeparator" w:id="0">
    <w:p w14:paraId="0344C693" w14:textId="77777777" w:rsidR="00414939" w:rsidRDefault="00414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8161FF" w14:textId="3BAC2D25"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38012A">
      <w:rPr>
        <w:rFonts w:ascii="Century" w:eastAsia="ＭＳ 明朝" w:hAnsi="ＭＳ 明朝" w:cs="ＭＳ 明朝"/>
        <w:noProof/>
        <w:color w:val="000000"/>
        <w:kern w:val="0"/>
        <w:sz w:val="21"/>
        <w:szCs w:val="21"/>
      </w:rPr>
      <w:t>15</w:t>
    </w:r>
    <w:r>
      <w:rPr>
        <w:rFonts w:ascii="Century" w:eastAsia="ＭＳ 明朝" w:hAnsi="ＭＳ 明朝" w:cs="ＭＳ 明朝"/>
        <w:color w:val="000000"/>
        <w:kern w:val="0"/>
        <w:sz w:val="21"/>
        <w:szCs w:val="21"/>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94EA1" w14:textId="44658E41"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38012A">
      <w:rPr>
        <w:rFonts w:ascii="Century" w:eastAsia="ＭＳ 明朝" w:hAnsi="ＭＳ 明朝" w:cs="ＭＳ 明朝"/>
        <w:noProof/>
        <w:color w:val="000000"/>
        <w:kern w:val="0"/>
        <w:sz w:val="21"/>
        <w:szCs w:val="21"/>
      </w:rPr>
      <w:t>15</w:t>
    </w:r>
    <w:r>
      <w:rPr>
        <w:rFonts w:ascii="Century" w:eastAsia="ＭＳ 明朝" w:hAnsi="ＭＳ 明朝" w:cs="ＭＳ 明朝"/>
        <w:color w:val="000000"/>
        <w:kern w:val="0"/>
        <w:sz w:val="21"/>
        <w:szCs w:val="21"/>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8B440" w14:textId="6A16666B"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38012A">
      <w:rPr>
        <w:rFonts w:ascii="Century" w:eastAsia="ＭＳ 明朝" w:hAnsi="ＭＳ 明朝" w:cs="ＭＳ 明朝"/>
        <w:noProof/>
        <w:color w:val="000000"/>
        <w:kern w:val="0"/>
        <w:sz w:val="21"/>
        <w:szCs w:val="21"/>
      </w:rPr>
      <w:t>15</w:t>
    </w:r>
    <w:r>
      <w:rPr>
        <w:rFonts w:ascii="Century" w:eastAsia="ＭＳ 明朝" w:hAnsi="ＭＳ 明朝" w:cs="ＭＳ 明朝"/>
        <w:color w:val="000000"/>
        <w:kern w:val="0"/>
        <w:sz w:val="21"/>
        <w:szCs w:val="21"/>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5E713D" w14:textId="2E91B6B8"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38012A">
      <w:rPr>
        <w:rFonts w:ascii="Century" w:eastAsia="ＭＳ 明朝" w:hAnsi="ＭＳ 明朝" w:cs="ＭＳ 明朝"/>
        <w:noProof/>
        <w:color w:val="000000"/>
        <w:kern w:val="0"/>
        <w:sz w:val="21"/>
        <w:szCs w:val="21"/>
      </w:rPr>
      <w:t>15</w:t>
    </w:r>
    <w:r>
      <w:rPr>
        <w:rFonts w:ascii="Century" w:eastAsia="ＭＳ 明朝" w:hAnsi="ＭＳ 明朝" w:cs="ＭＳ 明朝"/>
        <w:color w:val="000000"/>
        <w:kern w:val="0"/>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56F20" w14:textId="610CA9EE"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38012A">
      <w:rPr>
        <w:rFonts w:ascii="Century" w:eastAsia="ＭＳ 明朝" w:hAnsi="ＭＳ 明朝" w:cs="ＭＳ 明朝"/>
        <w:noProof/>
        <w:color w:val="000000"/>
        <w:kern w:val="0"/>
        <w:sz w:val="21"/>
        <w:szCs w:val="21"/>
      </w:rPr>
      <w:t>15</w:t>
    </w:r>
    <w:r>
      <w:rPr>
        <w:rFonts w:ascii="Century" w:eastAsia="ＭＳ 明朝" w:hAnsi="ＭＳ 明朝" w:cs="ＭＳ 明朝"/>
        <w:color w:val="000000"/>
        <w:kern w:val="0"/>
        <w:sz w:val="21"/>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640A4" w14:textId="56F9A79C"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38012A">
      <w:rPr>
        <w:rFonts w:ascii="Century" w:eastAsia="ＭＳ 明朝" w:hAnsi="ＭＳ 明朝" w:cs="ＭＳ 明朝"/>
        <w:noProof/>
        <w:color w:val="000000"/>
        <w:kern w:val="0"/>
        <w:sz w:val="21"/>
        <w:szCs w:val="21"/>
      </w:rPr>
      <w:t>15</w:t>
    </w:r>
    <w:r>
      <w:rPr>
        <w:rFonts w:ascii="Century" w:eastAsia="ＭＳ 明朝" w:hAnsi="ＭＳ 明朝" w:cs="ＭＳ 明朝"/>
        <w:color w:val="000000"/>
        <w:kern w:val="0"/>
        <w:sz w:val="21"/>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D798D" w14:textId="0EBE1B87"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38012A">
      <w:rPr>
        <w:rFonts w:ascii="Century" w:eastAsia="ＭＳ 明朝" w:hAnsi="ＭＳ 明朝" w:cs="ＭＳ 明朝"/>
        <w:noProof/>
        <w:color w:val="000000"/>
        <w:kern w:val="0"/>
        <w:sz w:val="21"/>
        <w:szCs w:val="21"/>
      </w:rPr>
      <w:t>15</w:t>
    </w:r>
    <w:r>
      <w:rPr>
        <w:rFonts w:ascii="Century" w:eastAsia="ＭＳ 明朝" w:hAnsi="ＭＳ 明朝" w:cs="ＭＳ 明朝"/>
        <w:color w:val="000000"/>
        <w:kern w:val="0"/>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A2F72" w14:textId="6C7ABF07"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38012A">
      <w:rPr>
        <w:rFonts w:ascii="Century" w:eastAsia="ＭＳ 明朝" w:hAnsi="ＭＳ 明朝" w:cs="ＭＳ 明朝"/>
        <w:noProof/>
        <w:color w:val="000000"/>
        <w:kern w:val="0"/>
        <w:sz w:val="21"/>
        <w:szCs w:val="21"/>
      </w:rPr>
      <w:t>15</w:t>
    </w:r>
    <w:r>
      <w:rPr>
        <w:rFonts w:ascii="Century" w:eastAsia="ＭＳ 明朝" w:hAnsi="ＭＳ 明朝" w:cs="ＭＳ 明朝"/>
        <w:color w:val="000000"/>
        <w:kern w:val="0"/>
        <w:sz w:val="21"/>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D9D41" w14:textId="056E1B63"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38012A">
      <w:rPr>
        <w:rFonts w:ascii="Century" w:eastAsia="ＭＳ 明朝" w:hAnsi="ＭＳ 明朝" w:cs="ＭＳ 明朝"/>
        <w:noProof/>
        <w:color w:val="000000"/>
        <w:kern w:val="0"/>
        <w:sz w:val="21"/>
        <w:szCs w:val="21"/>
      </w:rPr>
      <w:t>15</w:t>
    </w:r>
    <w:r>
      <w:rPr>
        <w:rFonts w:ascii="Century" w:eastAsia="ＭＳ 明朝" w:hAnsi="ＭＳ 明朝" w:cs="ＭＳ 明朝"/>
        <w:color w:val="000000"/>
        <w:kern w:val="0"/>
        <w:sz w:val="21"/>
        <w:szCs w:val="21"/>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331BA" w14:textId="3C1EC100"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38012A">
      <w:rPr>
        <w:rFonts w:ascii="Century" w:eastAsia="ＭＳ 明朝" w:hAnsi="ＭＳ 明朝" w:cs="ＭＳ 明朝"/>
        <w:noProof/>
        <w:color w:val="000000"/>
        <w:kern w:val="0"/>
        <w:sz w:val="21"/>
        <w:szCs w:val="21"/>
      </w:rPr>
      <w:t>15</w:t>
    </w:r>
    <w:r>
      <w:rPr>
        <w:rFonts w:ascii="Century" w:eastAsia="ＭＳ 明朝" w:hAnsi="ＭＳ 明朝" w:cs="ＭＳ 明朝"/>
        <w:color w:val="000000"/>
        <w:kern w:val="0"/>
        <w:sz w:val="21"/>
        <w:szCs w:val="21"/>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9157B" w14:textId="3DECF092"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38012A">
      <w:rPr>
        <w:rFonts w:ascii="Century" w:eastAsia="ＭＳ 明朝" w:hAnsi="ＭＳ 明朝" w:cs="ＭＳ 明朝"/>
        <w:noProof/>
        <w:color w:val="000000"/>
        <w:kern w:val="0"/>
        <w:sz w:val="21"/>
        <w:szCs w:val="21"/>
      </w:rPr>
      <w:t>15</w:t>
    </w:r>
    <w:r>
      <w:rPr>
        <w:rFonts w:ascii="Century" w:eastAsia="ＭＳ 明朝" w:hAnsi="ＭＳ 明朝" w:cs="ＭＳ 明朝"/>
        <w:color w:val="000000"/>
        <w:kern w:val="0"/>
        <w:sz w:val="21"/>
        <w:szCs w:val="21"/>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B3D97" w14:textId="61F04FFC" w:rsidR="00000000" w:rsidRDefault="00000000">
    <w:pPr>
      <w:autoSpaceDE w:val="0"/>
      <w:autoSpaceDN w:val="0"/>
      <w:adjustRightInd w:val="0"/>
      <w:spacing w:after="0" w:line="252" w:lineRule="atLeast"/>
      <w:jc w:val="center"/>
      <w:rPr>
        <w:rFonts w:ascii="Century" w:eastAsia="ＭＳ 明朝" w:hAnsi="ＭＳ 明朝" w:cs="ＭＳ 明朝"/>
        <w:color w:val="000000"/>
        <w:kern w:val="0"/>
        <w:sz w:val="21"/>
        <w:szCs w:val="21"/>
      </w:rPr>
    </w:pP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PAGE</w:instrText>
    </w:r>
    <w:r>
      <w:rPr>
        <w:rFonts w:ascii="Century" w:eastAsia="ＭＳ 明朝" w:hAnsi="ＭＳ 明朝" w:cs="ＭＳ 明朝"/>
        <w:color w:val="000000"/>
        <w:kern w:val="0"/>
        <w:sz w:val="21"/>
        <w:szCs w:val="21"/>
      </w:rPr>
      <w:fldChar w:fldCharType="separate"/>
    </w:r>
    <w:r>
      <w:rPr>
        <w:rFonts w:ascii="Century" w:eastAsia="ＭＳ 明朝" w:hAnsi="ＭＳ 明朝" w:cs="ＭＳ 明朝"/>
        <w:color w:val="000000"/>
        <w:kern w:val="0"/>
        <w:sz w:val="21"/>
        <w:szCs w:val="21"/>
      </w:rPr>
      <w:t>1</w:t>
    </w:r>
    <w:r>
      <w:rPr>
        <w:rFonts w:ascii="Century" w:eastAsia="ＭＳ 明朝" w:hAnsi="ＭＳ 明朝" w:cs="ＭＳ 明朝"/>
        <w:color w:val="000000"/>
        <w:kern w:val="0"/>
        <w:sz w:val="21"/>
        <w:szCs w:val="21"/>
      </w:rPr>
      <w:fldChar w:fldCharType="end"/>
    </w:r>
    <w:r>
      <w:rPr>
        <w:rFonts w:ascii="Century" w:eastAsia="ＭＳ 明朝" w:hAnsi="ＭＳ 明朝" w:cs="ＭＳ 明朝"/>
        <w:color w:val="000000"/>
        <w:kern w:val="0"/>
        <w:sz w:val="21"/>
        <w:szCs w:val="21"/>
      </w:rPr>
      <w:t>/</w:t>
    </w:r>
    <w:r>
      <w:rPr>
        <w:rFonts w:ascii="Century" w:eastAsia="ＭＳ 明朝" w:hAnsi="ＭＳ 明朝" w:cs="ＭＳ 明朝"/>
        <w:color w:val="000000"/>
        <w:kern w:val="0"/>
        <w:sz w:val="21"/>
        <w:szCs w:val="21"/>
      </w:rPr>
      <w:fldChar w:fldCharType="begin"/>
    </w:r>
    <w:r>
      <w:rPr>
        <w:rFonts w:ascii="Century" w:eastAsia="ＭＳ 明朝" w:hAnsi="ＭＳ 明朝" w:cs="ＭＳ 明朝"/>
        <w:color w:val="000000"/>
        <w:kern w:val="0"/>
        <w:sz w:val="21"/>
        <w:szCs w:val="21"/>
      </w:rPr>
      <w:instrText xml:space="preserve"> PAGEREF "last"  </w:instrText>
    </w:r>
    <w:r>
      <w:rPr>
        <w:rFonts w:ascii="Century" w:eastAsia="ＭＳ 明朝" w:hAnsi="ＭＳ 明朝" w:cs="ＭＳ 明朝"/>
        <w:color w:val="000000"/>
        <w:kern w:val="0"/>
        <w:sz w:val="21"/>
        <w:szCs w:val="21"/>
      </w:rPr>
      <w:fldChar w:fldCharType="separate"/>
    </w:r>
    <w:r w:rsidR="0038012A">
      <w:rPr>
        <w:rFonts w:ascii="Century" w:eastAsia="ＭＳ 明朝" w:hAnsi="ＭＳ 明朝" w:cs="ＭＳ 明朝"/>
        <w:noProof/>
        <w:color w:val="000000"/>
        <w:kern w:val="0"/>
        <w:sz w:val="21"/>
        <w:szCs w:val="21"/>
      </w:rPr>
      <w:t>15</w:t>
    </w:r>
    <w:r>
      <w:rPr>
        <w:rFonts w:ascii="Century" w:eastAsia="ＭＳ 明朝" w:hAnsi="ＭＳ 明朝" w:cs="ＭＳ 明朝"/>
        <w:color w:val="000000"/>
        <w:kern w:val="0"/>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AD6D2F" w14:textId="77777777" w:rsidR="00414939" w:rsidRDefault="00414939">
      <w:pPr>
        <w:spacing w:after="0" w:line="240" w:lineRule="auto"/>
      </w:pPr>
      <w:r>
        <w:separator/>
      </w:r>
    </w:p>
  </w:footnote>
  <w:footnote w:type="continuationSeparator" w:id="0">
    <w:p w14:paraId="4243A4E2" w14:textId="77777777" w:rsidR="00414939" w:rsidRDefault="004149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12A"/>
    <w:rsid w:val="0038012A"/>
    <w:rsid w:val="00414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985EFC3"/>
  <w14:defaultImageDpi w14:val="0"/>
  <w15:docId w15:val="{9F662199-89D3-43DA-991B-8DF3AF64D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160" w:line="259" w:lineRule="auto"/>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18" Type="http://schemas.openxmlformats.org/officeDocument/2006/relationships/footer" Target="footer7.xml"/><Relationship Id="rId26" Type="http://schemas.openxmlformats.org/officeDocument/2006/relationships/footer" Target="footer11.xml"/><Relationship Id="rId3" Type="http://schemas.openxmlformats.org/officeDocument/2006/relationships/webSettings" Target="webSettings.xml"/><Relationship Id="rId21" Type="http://schemas.openxmlformats.org/officeDocument/2006/relationships/image" Target="media/image8.png"/><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image" Target="media/image6.png"/><Relationship Id="rId25" Type="http://schemas.openxmlformats.org/officeDocument/2006/relationships/image" Target="media/image10.png"/><Relationship Id="rId2" Type="http://schemas.openxmlformats.org/officeDocument/2006/relationships/settings" Target="setting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24" Type="http://schemas.openxmlformats.org/officeDocument/2006/relationships/footer" Target="footer10.xml"/><Relationship Id="rId5"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image" Target="media/image7.pn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footer" Target="footer1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2025-03-07T06:55:00Z</dcterms:created>
  <dcterms:modified xsi:type="dcterms:W3CDTF">2025-03-07T06:55:00Z</dcterms:modified>
</cp:coreProperties>
</file>