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F7F" w:rsidRDefault="00D56F7F" w:rsidP="00B0208F">
      <w:pPr>
        <w:jc w:val="center"/>
        <w:rPr>
          <w:rFonts w:ascii="ＭＳ ゴシック" w:eastAsia="ＭＳ ゴシック" w:hAnsi="ＭＳ ゴシック"/>
          <w:b/>
          <w:sz w:val="28"/>
        </w:rPr>
      </w:pPr>
      <w:r>
        <w:rPr>
          <w:rFonts w:ascii="ＭＳ ゴシック" w:eastAsia="ＭＳ ゴシック" w:hAnsi="ＭＳ ゴシック" w:hint="eastAsia"/>
          <w:b/>
          <w:sz w:val="28"/>
        </w:rPr>
        <w:t>北部拠点まちづくり推進地区の開発に関するサウンディング型市場調査</w:t>
      </w: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-454254</wp:posOffset>
                </wp:positionV>
                <wp:extent cx="797442" cy="361507"/>
                <wp:effectExtent l="0" t="0" r="22225" b="19685"/>
                <wp:wrapNone/>
                <wp:docPr id="1" name="テキスト ボックス 1"/>
                <wp:cNvGraphicFramePr/>
                <a:graphic xmlns:a="http://schemas.openxmlformats.org/drawingml/2006/main">
                  <a:graphicData uri="http://schemas.microsoft.com/office/word/2010/wordprocessingShape">
                    <wps:wsp>
                      <wps:cNvSpPr txBox="1"/>
                      <wps:spPr>
                        <a:xfrm>
                          <a:off x="0" y="0"/>
                          <a:ext cx="797442" cy="361507"/>
                        </a:xfrm>
                        <a:prstGeom prst="rect">
                          <a:avLst/>
                        </a:prstGeom>
                        <a:solidFill>
                          <a:schemeClr val="lt1"/>
                        </a:solidFill>
                        <a:ln w="6350">
                          <a:solidFill>
                            <a:prstClr val="black"/>
                          </a:solidFill>
                        </a:ln>
                      </wps:spPr>
                      <wps:txbx>
                        <w:txbxContent>
                          <w:p w:rsidR="00477D13" w:rsidRPr="00477D13" w:rsidRDefault="00FF121F" w:rsidP="00477D13">
                            <w:pPr>
                              <w:jc w:val="center"/>
                              <w:rPr>
                                <w:rFonts w:ascii="ＭＳ ゴシック" w:eastAsia="ＭＳ ゴシック" w:hAnsi="ＭＳ ゴシック"/>
                                <w:sz w:val="22"/>
                              </w:rPr>
                            </w:pPr>
                            <w:r>
                              <w:rPr>
                                <w:rFonts w:ascii="ＭＳ ゴシック" w:eastAsia="ＭＳ ゴシック" w:hAnsi="ＭＳ ゴシック" w:hint="eastAsia"/>
                                <w:sz w:val="22"/>
                              </w:rPr>
                              <w:t>別紙</w:t>
                            </w:r>
                            <w:r w:rsidR="00DF593E">
                              <w:rPr>
                                <w:rFonts w:ascii="ＭＳ ゴシック" w:eastAsia="ＭＳ ゴシック" w:hAnsi="ＭＳ ゴシック" w:hint="eastAsia"/>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35.75pt;width:62.8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" fillcolor="white [3201]" strokeweight=".5pt">
                <v:textbox>
                  <w:txbxContent>
                    <w:p w:rsidR="00477D13" w:rsidRPr="00477D13" w:rsidRDefault="00FF121F" w:rsidP="00477D13">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別紙</w:t>
                      </w:r>
                      <w:r w:rsidR="00DF593E">
                        <w:rPr>
                          <w:rFonts w:ascii="ＭＳ ゴシック" w:eastAsia="ＭＳ ゴシック" w:hAnsi="ＭＳ ゴシック" w:hint="eastAsia"/>
                          <w:sz w:val="22"/>
                        </w:rPr>
                        <w:t>４</w:t>
                      </w:r>
                    </w:p>
                  </w:txbxContent>
                </v:textbox>
              </v:shape>
            </w:pict>
          </mc:Fallback>
        </mc:AlternateContent>
      </w:r>
    </w:p>
    <w:p w:rsidR="0087679E" w:rsidRDefault="00DF593E" w:rsidP="00D56F7F">
      <w:pPr>
        <w:jc w:val="center"/>
        <w:rPr>
          <w:rFonts w:ascii="ＭＳ ゴシック" w:eastAsia="ＭＳ ゴシック" w:hAnsi="ＭＳ ゴシック"/>
          <w:b/>
          <w:sz w:val="28"/>
        </w:rPr>
      </w:pPr>
      <w:r>
        <w:rPr>
          <w:rFonts w:ascii="ＭＳ ゴシック" w:eastAsia="ＭＳ ゴシック" w:hAnsi="ＭＳ ゴシック" w:hint="eastAsia"/>
          <w:b/>
          <w:sz w:val="28"/>
        </w:rPr>
        <w:t>事前ヒアリングシート</w:t>
      </w:r>
    </w:p>
    <w:p w:rsidR="00201443" w:rsidRPr="00201443" w:rsidRDefault="00201443" w:rsidP="00D56F7F">
      <w:pPr>
        <w:jc w:val="center"/>
        <w:rPr>
          <w:rFonts w:ascii="ＭＳ ゴシック" w:eastAsia="ＭＳ ゴシック" w:hAnsi="ＭＳ ゴシック"/>
          <w:sz w:val="24"/>
        </w:rPr>
      </w:pPr>
    </w:p>
    <w:tbl>
      <w:tblPr>
        <w:tblStyle w:val="a7"/>
        <w:tblW w:w="9340" w:type="dxa"/>
        <w:tblLook w:val="04A0" w:firstRow="1" w:lastRow="0" w:firstColumn="1" w:lastColumn="0" w:noHBand="0" w:noVBand="1"/>
      </w:tblPr>
      <w:tblGrid>
        <w:gridCol w:w="1467"/>
        <w:gridCol w:w="1468"/>
        <w:gridCol w:w="6405"/>
      </w:tblGrid>
      <w:tr w:rsidR="00201443" w:rsidTr="00067A7C">
        <w:trPr>
          <w:trHeight w:val="510"/>
        </w:trPr>
        <w:tc>
          <w:tcPr>
            <w:tcW w:w="2935" w:type="dxa"/>
            <w:gridSpan w:val="2"/>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Pr>
                <w:rFonts w:ascii="ＭＳ ゴシック" w:eastAsia="ＭＳ ゴシック" w:hAnsi="ＭＳ ゴシック" w:hint="eastAsia"/>
                <w:sz w:val="22"/>
              </w:rPr>
              <w:t>法人</w:t>
            </w:r>
            <w:r w:rsidRPr="001864EE">
              <w:rPr>
                <w:rFonts w:ascii="ＭＳ ゴシック" w:eastAsia="ＭＳ ゴシック" w:hAnsi="ＭＳ ゴシック" w:hint="eastAsia"/>
                <w:sz w:val="22"/>
              </w:rPr>
              <w:t>名</w:t>
            </w:r>
          </w:p>
        </w:tc>
        <w:tc>
          <w:tcPr>
            <w:tcW w:w="6405" w:type="dxa"/>
            <w:vAlign w:val="center"/>
          </w:tcPr>
          <w:p w:rsidR="00201443" w:rsidRPr="001864EE" w:rsidRDefault="00201443" w:rsidP="00A45EEB">
            <w:pPr>
              <w:rPr>
                <w:rFonts w:ascii="ＭＳ ゴシック" w:eastAsia="ＭＳ ゴシック" w:hAnsi="ＭＳ ゴシック"/>
                <w:sz w:val="22"/>
              </w:rPr>
            </w:pPr>
          </w:p>
        </w:tc>
      </w:tr>
      <w:tr w:rsidR="00201443" w:rsidTr="00067A7C">
        <w:trPr>
          <w:trHeight w:val="510"/>
        </w:trPr>
        <w:tc>
          <w:tcPr>
            <w:tcW w:w="2935" w:type="dxa"/>
            <w:gridSpan w:val="2"/>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Pr>
                <w:rFonts w:ascii="ＭＳ ゴシック" w:eastAsia="ＭＳ ゴシック" w:hAnsi="ＭＳ ゴシック" w:hint="eastAsia"/>
                <w:sz w:val="22"/>
              </w:rPr>
              <w:t>法人</w:t>
            </w:r>
            <w:r w:rsidRPr="001864EE">
              <w:rPr>
                <w:rFonts w:ascii="ＭＳ ゴシック" w:eastAsia="ＭＳ ゴシック" w:hAnsi="ＭＳ ゴシック" w:hint="eastAsia"/>
                <w:sz w:val="22"/>
              </w:rPr>
              <w:t>所在地</w:t>
            </w:r>
          </w:p>
        </w:tc>
        <w:tc>
          <w:tcPr>
            <w:tcW w:w="6405" w:type="dxa"/>
            <w:vAlign w:val="center"/>
          </w:tcPr>
          <w:p w:rsidR="00201443" w:rsidRPr="001864EE" w:rsidRDefault="00201443" w:rsidP="00A45EEB">
            <w:pPr>
              <w:rPr>
                <w:rFonts w:ascii="ＭＳ ゴシック" w:eastAsia="ＭＳ ゴシック" w:hAnsi="ＭＳ ゴシック"/>
                <w:sz w:val="22"/>
              </w:rPr>
            </w:pPr>
          </w:p>
        </w:tc>
      </w:tr>
      <w:tr w:rsidR="00201443" w:rsidTr="00067A7C">
        <w:trPr>
          <w:trHeight w:val="510"/>
        </w:trPr>
        <w:tc>
          <w:tcPr>
            <w:tcW w:w="1467" w:type="dxa"/>
            <w:vMerge w:val="restart"/>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担当者</w:t>
            </w:r>
          </w:p>
        </w:tc>
        <w:tc>
          <w:tcPr>
            <w:tcW w:w="1468" w:type="dxa"/>
            <w:shd w:val="clear" w:color="auto" w:fill="FFF2CC" w:themeFill="accent4" w:themeFillTint="33"/>
            <w:vAlign w:val="center"/>
          </w:tcPr>
          <w:p w:rsidR="00201443" w:rsidRPr="001864EE" w:rsidRDefault="009A2502" w:rsidP="00A45EEB">
            <w:pPr>
              <w:jc w:val="center"/>
              <w:rPr>
                <w:rFonts w:ascii="ＭＳ ゴシック" w:eastAsia="ＭＳ ゴシック" w:hAnsi="ＭＳ ゴシック"/>
                <w:sz w:val="22"/>
              </w:rPr>
            </w:pPr>
            <w:r>
              <w:rPr>
                <w:rFonts w:ascii="ＭＳ ゴシック" w:eastAsia="ＭＳ ゴシック" w:hAnsi="ＭＳ ゴシック" w:hint="eastAsia"/>
                <w:sz w:val="22"/>
              </w:rPr>
              <w:t>部署</w:t>
            </w:r>
            <w:r w:rsidR="00201443">
              <w:rPr>
                <w:rFonts w:ascii="ＭＳ ゴシック" w:eastAsia="ＭＳ ゴシック" w:hAnsi="ＭＳ ゴシック" w:hint="eastAsia"/>
                <w:sz w:val="22"/>
              </w:rPr>
              <w:t>・役職</w:t>
            </w:r>
          </w:p>
        </w:tc>
        <w:tc>
          <w:tcPr>
            <w:tcW w:w="6405" w:type="dxa"/>
            <w:vAlign w:val="center"/>
          </w:tcPr>
          <w:p w:rsidR="00201443" w:rsidRPr="001864EE" w:rsidRDefault="00201443" w:rsidP="00A45EEB">
            <w:pPr>
              <w:rPr>
                <w:rFonts w:ascii="ＭＳ ゴシック" w:eastAsia="ＭＳ ゴシック" w:hAnsi="ＭＳ ゴシック"/>
                <w:sz w:val="22"/>
              </w:rPr>
            </w:pPr>
          </w:p>
        </w:tc>
      </w:tr>
      <w:tr w:rsidR="00201443" w:rsidTr="00067A7C">
        <w:trPr>
          <w:trHeight w:val="510"/>
        </w:trPr>
        <w:tc>
          <w:tcPr>
            <w:tcW w:w="1467" w:type="dxa"/>
            <w:vMerge/>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p>
        </w:tc>
        <w:tc>
          <w:tcPr>
            <w:tcW w:w="1468" w:type="dxa"/>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氏名</w:t>
            </w:r>
          </w:p>
        </w:tc>
        <w:tc>
          <w:tcPr>
            <w:tcW w:w="6405" w:type="dxa"/>
            <w:vAlign w:val="center"/>
          </w:tcPr>
          <w:p w:rsidR="00201443" w:rsidRPr="001864EE" w:rsidRDefault="00201443" w:rsidP="00A45EEB">
            <w:pPr>
              <w:rPr>
                <w:rFonts w:ascii="ＭＳ ゴシック" w:eastAsia="ＭＳ ゴシック" w:hAnsi="ＭＳ ゴシック"/>
                <w:sz w:val="22"/>
              </w:rPr>
            </w:pPr>
          </w:p>
        </w:tc>
      </w:tr>
      <w:tr w:rsidR="00201443" w:rsidTr="00067A7C">
        <w:trPr>
          <w:trHeight w:val="510"/>
        </w:trPr>
        <w:tc>
          <w:tcPr>
            <w:tcW w:w="1467" w:type="dxa"/>
            <w:vMerge w:val="restart"/>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連絡先</w:t>
            </w:r>
          </w:p>
        </w:tc>
        <w:tc>
          <w:tcPr>
            <w:tcW w:w="1468" w:type="dxa"/>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電話</w:t>
            </w:r>
          </w:p>
        </w:tc>
        <w:tc>
          <w:tcPr>
            <w:tcW w:w="6405" w:type="dxa"/>
            <w:vAlign w:val="center"/>
          </w:tcPr>
          <w:p w:rsidR="00201443" w:rsidRPr="001864EE" w:rsidRDefault="00201443" w:rsidP="00A45EEB">
            <w:pPr>
              <w:rPr>
                <w:rFonts w:ascii="ＭＳ ゴシック" w:eastAsia="ＭＳ ゴシック" w:hAnsi="ＭＳ ゴシック"/>
                <w:sz w:val="22"/>
              </w:rPr>
            </w:pPr>
          </w:p>
        </w:tc>
      </w:tr>
      <w:tr w:rsidR="00201443" w:rsidTr="00067A7C">
        <w:trPr>
          <w:trHeight w:val="510"/>
        </w:trPr>
        <w:tc>
          <w:tcPr>
            <w:tcW w:w="1467" w:type="dxa"/>
            <w:vMerge/>
            <w:shd w:val="clear" w:color="auto" w:fill="FFFF00"/>
            <w:vAlign w:val="center"/>
          </w:tcPr>
          <w:p w:rsidR="00201443" w:rsidRPr="001864EE" w:rsidRDefault="00201443" w:rsidP="00A45EEB">
            <w:pPr>
              <w:rPr>
                <w:rFonts w:ascii="ＭＳ ゴシック" w:eastAsia="ＭＳ ゴシック" w:hAnsi="ＭＳ ゴシック"/>
                <w:sz w:val="22"/>
              </w:rPr>
            </w:pPr>
          </w:p>
        </w:tc>
        <w:tc>
          <w:tcPr>
            <w:tcW w:w="1468" w:type="dxa"/>
            <w:shd w:val="clear" w:color="auto" w:fill="FFF2CC" w:themeFill="accent4" w:themeFillTint="33"/>
            <w:vAlign w:val="center"/>
          </w:tcPr>
          <w:p w:rsidR="00201443" w:rsidRPr="001864EE" w:rsidRDefault="00201443" w:rsidP="00A45EEB">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E－mail</w:t>
            </w:r>
          </w:p>
        </w:tc>
        <w:tc>
          <w:tcPr>
            <w:tcW w:w="6405" w:type="dxa"/>
            <w:vAlign w:val="center"/>
          </w:tcPr>
          <w:p w:rsidR="00201443" w:rsidRPr="001864EE" w:rsidRDefault="00201443" w:rsidP="00A45EEB">
            <w:pPr>
              <w:rPr>
                <w:rFonts w:ascii="ＭＳ ゴシック" w:eastAsia="ＭＳ ゴシック" w:hAnsi="ＭＳ ゴシック"/>
                <w:sz w:val="22"/>
              </w:rPr>
            </w:pPr>
          </w:p>
        </w:tc>
      </w:tr>
    </w:tbl>
    <w:p w:rsidR="008C78B4" w:rsidRPr="008C78B4" w:rsidRDefault="008C78B4" w:rsidP="00D56F7F">
      <w:pPr>
        <w:jc w:val="center"/>
        <w:rPr>
          <w:rFonts w:ascii="ＭＳ ゴシック" w:eastAsia="ＭＳ ゴシック" w:hAnsi="ＭＳ ゴシック"/>
          <w:b/>
          <w:sz w:val="24"/>
        </w:rPr>
      </w:pPr>
    </w:p>
    <w:tbl>
      <w:tblPr>
        <w:tblStyle w:val="a7"/>
        <w:tblW w:w="0" w:type="auto"/>
        <w:tblLook w:val="04A0" w:firstRow="1" w:lastRow="0" w:firstColumn="1" w:lastColumn="0" w:noHBand="0" w:noVBand="1"/>
      </w:tblPr>
      <w:tblGrid>
        <w:gridCol w:w="9288"/>
      </w:tblGrid>
      <w:tr w:rsidR="00DF593E" w:rsidRPr="00DF593E" w:rsidTr="002A4C51">
        <w:tc>
          <w:tcPr>
            <w:tcW w:w="9288" w:type="dxa"/>
            <w:shd w:val="clear" w:color="auto" w:fill="FFF2CC" w:themeFill="accent4" w:themeFillTint="33"/>
          </w:tcPr>
          <w:p w:rsidR="00DF593E" w:rsidRPr="002A4C51" w:rsidRDefault="00786346" w:rsidP="002A4C51">
            <w:pPr>
              <w:jc w:val="left"/>
              <w:rPr>
                <w:rFonts w:ascii="ＭＳ ゴシック" w:eastAsia="ＭＳ ゴシック" w:hAnsi="ＭＳ ゴシック"/>
                <w:sz w:val="22"/>
              </w:rPr>
            </w:pPr>
            <w:r>
              <w:rPr>
                <w:rFonts w:ascii="ＭＳ ゴシック" w:eastAsia="ＭＳ ゴシック" w:hAnsi="ＭＳ ゴシック" w:hint="eastAsia"/>
                <w:sz w:val="22"/>
              </w:rPr>
              <w:t>１　当</w:t>
            </w:r>
            <w:r w:rsidR="002A4C51">
              <w:rPr>
                <w:rFonts w:ascii="ＭＳ ゴシック" w:eastAsia="ＭＳ ゴシック" w:hAnsi="ＭＳ ゴシック" w:hint="eastAsia"/>
                <w:sz w:val="22"/>
              </w:rPr>
              <w:t>地区のポテンシャル</w:t>
            </w:r>
          </w:p>
        </w:tc>
      </w:tr>
      <w:tr w:rsidR="00DF593E" w:rsidRPr="00DF593E" w:rsidTr="00DF593E">
        <w:tc>
          <w:tcPr>
            <w:tcW w:w="9288" w:type="dxa"/>
          </w:tcPr>
          <w:p w:rsidR="00DF593E" w:rsidRDefault="002A4C51" w:rsidP="002A4C51">
            <w:pPr>
              <w:jc w:val="left"/>
              <w:rPr>
                <w:rFonts w:ascii="ＭＳ ゴシック" w:eastAsia="ＭＳ ゴシック" w:hAnsi="ＭＳ ゴシック"/>
                <w:sz w:val="22"/>
              </w:rPr>
            </w:pPr>
            <w:r>
              <w:rPr>
                <w:rFonts w:ascii="ＭＳ ゴシック" w:eastAsia="ＭＳ ゴシック" w:hAnsi="ＭＳ ゴシック" w:hint="eastAsia"/>
                <w:sz w:val="22"/>
              </w:rPr>
              <w:t>①産業施設の立地先としての本地区の強み・弱み・課題</w:t>
            </w:r>
          </w:p>
          <w:p w:rsidR="00D1770F" w:rsidRPr="002A4C51" w:rsidRDefault="00D1770F" w:rsidP="002A4C51">
            <w:pPr>
              <w:jc w:val="left"/>
              <w:rPr>
                <w:rFonts w:ascii="ＭＳ ゴシック" w:eastAsia="ＭＳ ゴシック" w:hAnsi="ＭＳ ゴシック"/>
                <w:sz w:val="22"/>
              </w:rPr>
            </w:pPr>
            <w:r>
              <w:rPr>
                <w:rFonts w:ascii="ＭＳ ゴシック" w:eastAsia="ＭＳ ゴシック" w:hAnsi="ＭＳ ゴシック" w:hint="eastAsia"/>
                <w:sz w:val="22"/>
              </w:rPr>
              <w:t>（全体での評価、東京外環自動車道の北側と南側で分けた際の評価）</w:t>
            </w:r>
          </w:p>
        </w:tc>
      </w:tr>
      <w:tr w:rsidR="00DF593E" w:rsidRPr="00DF593E" w:rsidTr="00D1770F">
        <w:trPr>
          <w:trHeight w:val="1984"/>
        </w:trPr>
        <w:tc>
          <w:tcPr>
            <w:tcW w:w="9288" w:type="dxa"/>
          </w:tcPr>
          <w:p w:rsidR="00DF593E" w:rsidRPr="002A4C51" w:rsidRDefault="00DF593E" w:rsidP="002A4C51">
            <w:pPr>
              <w:jc w:val="left"/>
              <w:rPr>
                <w:rFonts w:ascii="ＭＳ ゴシック" w:eastAsia="ＭＳ ゴシック" w:hAnsi="ＭＳ ゴシック"/>
                <w:sz w:val="22"/>
              </w:rPr>
            </w:pPr>
          </w:p>
        </w:tc>
      </w:tr>
      <w:tr w:rsidR="002A4C51" w:rsidRPr="00DF593E" w:rsidTr="002A4C51">
        <w:trPr>
          <w:trHeight w:val="344"/>
        </w:trPr>
        <w:tc>
          <w:tcPr>
            <w:tcW w:w="9288" w:type="dxa"/>
          </w:tcPr>
          <w:p w:rsidR="002A4C51" w:rsidRPr="002A4C51" w:rsidRDefault="00786346" w:rsidP="002A4C51">
            <w:pPr>
              <w:jc w:val="left"/>
              <w:rPr>
                <w:rFonts w:ascii="ＭＳ ゴシック" w:eastAsia="ＭＳ ゴシック" w:hAnsi="ＭＳ ゴシック"/>
                <w:sz w:val="22"/>
              </w:rPr>
            </w:pPr>
            <w:r>
              <w:rPr>
                <w:rFonts w:ascii="ＭＳ ゴシック" w:eastAsia="ＭＳ ゴシック" w:hAnsi="ＭＳ ゴシック" w:hint="eastAsia"/>
                <w:sz w:val="22"/>
              </w:rPr>
              <w:t>②更なる事業用地の創出方法</w:t>
            </w:r>
          </w:p>
        </w:tc>
      </w:tr>
      <w:tr w:rsidR="002A4C51" w:rsidRPr="00DF593E" w:rsidTr="00D1770F">
        <w:trPr>
          <w:trHeight w:val="1984"/>
        </w:trPr>
        <w:tc>
          <w:tcPr>
            <w:tcW w:w="9288" w:type="dxa"/>
          </w:tcPr>
          <w:p w:rsidR="002A4C51" w:rsidRPr="008C78B4" w:rsidRDefault="002A4C51" w:rsidP="002A4C51">
            <w:pPr>
              <w:jc w:val="left"/>
              <w:rPr>
                <w:rFonts w:ascii="ＭＳ ゴシック" w:eastAsia="ＭＳ ゴシック" w:hAnsi="ＭＳ ゴシック"/>
                <w:sz w:val="22"/>
              </w:rPr>
            </w:pPr>
          </w:p>
        </w:tc>
      </w:tr>
      <w:tr w:rsidR="002A4C51" w:rsidRPr="00DF593E" w:rsidTr="002A4C51">
        <w:trPr>
          <w:trHeight w:val="344"/>
        </w:trPr>
        <w:tc>
          <w:tcPr>
            <w:tcW w:w="9288" w:type="dxa"/>
          </w:tcPr>
          <w:p w:rsidR="002A4C51" w:rsidRPr="002A4C51" w:rsidRDefault="008C78B4" w:rsidP="002A4C51">
            <w:pPr>
              <w:jc w:val="left"/>
              <w:rPr>
                <w:rFonts w:ascii="ＭＳ ゴシック" w:eastAsia="ＭＳ ゴシック" w:hAnsi="ＭＳ ゴシック"/>
                <w:sz w:val="22"/>
              </w:rPr>
            </w:pPr>
            <w:r>
              <w:rPr>
                <w:rFonts w:ascii="ＭＳ ゴシック" w:eastAsia="ＭＳ ゴシック" w:hAnsi="ＭＳ ゴシック" w:hint="eastAsia"/>
                <w:sz w:val="22"/>
              </w:rPr>
              <w:t>③土地の価格帯</w:t>
            </w:r>
            <w:r w:rsidR="00786346">
              <w:rPr>
                <w:rFonts w:ascii="ＭＳ ゴシック" w:eastAsia="ＭＳ ゴシック" w:hAnsi="ＭＳ ゴシック" w:hint="eastAsia"/>
                <w:sz w:val="22"/>
              </w:rPr>
              <w:t>（用地取得の想定単価等）</w:t>
            </w:r>
          </w:p>
        </w:tc>
      </w:tr>
      <w:tr w:rsidR="002A4C51" w:rsidRPr="00DF593E" w:rsidTr="00D1770F">
        <w:trPr>
          <w:trHeight w:val="1984"/>
        </w:trPr>
        <w:tc>
          <w:tcPr>
            <w:tcW w:w="9288" w:type="dxa"/>
          </w:tcPr>
          <w:p w:rsidR="002A4C51" w:rsidRPr="002A4C51" w:rsidRDefault="002A4C51" w:rsidP="002A4C51">
            <w:pPr>
              <w:jc w:val="left"/>
              <w:rPr>
                <w:rFonts w:ascii="ＭＳ ゴシック" w:eastAsia="ＭＳ ゴシック" w:hAnsi="ＭＳ ゴシック"/>
                <w:sz w:val="22"/>
              </w:rPr>
            </w:pPr>
          </w:p>
        </w:tc>
      </w:tr>
      <w:tr w:rsidR="008C78B4" w:rsidRPr="00DF593E" w:rsidTr="00425A38">
        <w:tc>
          <w:tcPr>
            <w:tcW w:w="9288" w:type="dxa"/>
            <w:shd w:val="clear" w:color="auto" w:fill="FFF2CC" w:themeFill="accent4" w:themeFillTint="33"/>
          </w:tcPr>
          <w:p w:rsidR="008C78B4" w:rsidRPr="002A4C51" w:rsidRDefault="008C78B4" w:rsidP="00425A3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　産業施設の立地</w:t>
            </w:r>
          </w:p>
        </w:tc>
      </w:tr>
      <w:tr w:rsidR="008C78B4" w:rsidRPr="00DF593E" w:rsidTr="00425A38">
        <w:tc>
          <w:tcPr>
            <w:tcW w:w="9288" w:type="dxa"/>
          </w:tcPr>
          <w:p w:rsidR="008C78B4" w:rsidRPr="002A4C51" w:rsidRDefault="008C78B4"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④エリアごとに立地が想定される施設（規模や種別等）及び商業施設立地の可能性</w:t>
            </w:r>
          </w:p>
        </w:tc>
      </w:tr>
      <w:tr w:rsidR="008C78B4" w:rsidRPr="00DF593E" w:rsidTr="00D1770F">
        <w:trPr>
          <w:trHeight w:val="1984"/>
        </w:trPr>
        <w:tc>
          <w:tcPr>
            <w:tcW w:w="9288" w:type="dxa"/>
          </w:tcPr>
          <w:p w:rsidR="008C78B4" w:rsidRPr="002A4C51" w:rsidRDefault="008C78B4" w:rsidP="00425A38">
            <w:pPr>
              <w:jc w:val="left"/>
              <w:rPr>
                <w:rFonts w:ascii="ＭＳ ゴシック" w:eastAsia="ＭＳ ゴシック" w:hAnsi="ＭＳ ゴシック"/>
                <w:sz w:val="22"/>
              </w:rPr>
            </w:pPr>
          </w:p>
        </w:tc>
      </w:tr>
      <w:tr w:rsidR="008C78B4" w:rsidRPr="00DF593E" w:rsidTr="00425A38">
        <w:trPr>
          <w:trHeight w:val="344"/>
        </w:trPr>
        <w:tc>
          <w:tcPr>
            <w:tcW w:w="9288" w:type="dxa"/>
          </w:tcPr>
          <w:p w:rsidR="00B94F0C" w:rsidRPr="002A4C51" w:rsidRDefault="008C78B4"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⑤産業施設用地への転換にあたって想定される課題</w:t>
            </w:r>
          </w:p>
        </w:tc>
      </w:tr>
      <w:tr w:rsidR="008C78B4" w:rsidRPr="00DF593E" w:rsidTr="00D1770F">
        <w:trPr>
          <w:trHeight w:val="1984"/>
        </w:trPr>
        <w:tc>
          <w:tcPr>
            <w:tcW w:w="9288" w:type="dxa"/>
          </w:tcPr>
          <w:p w:rsidR="008C78B4" w:rsidRPr="00D1770F" w:rsidRDefault="008C78B4" w:rsidP="00425A38">
            <w:pPr>
              <w:jc w:val="left"/>
              <w:rPr>
                <w:rFonts w:ascii="ＭＳ ゴシック" w:eastAsia="ＭＳ ゴシック" w:hAnsi="ＭＳ ゴシック"/>
                <w:sz w:val="22"/>
              </w:rPr>
            </w:pPr>
          </w:p>
        </w:tc>
      </w:tr>
      <w:tr w:rsidR="008C78B4" w:rsidRPr="00DF593E" w:rsidTr="00425A38">
        <w:trPr>
          <w:trHeight w:val="344"/>
        </w:trPr>
        <w:tc>
          <w:tcPr>
            <w:tcW w:w="9288" w:type="dxa"/>
          </w:tcPr>
          <w:p w:rsidR="008C78B4" w:rsidRDefault="008C78B4"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⑥</w:t>
            </w:r>
            <w:r w:rsidR="00B94F0C">
              <w:rPr>
                <w:rFonts w:ascii="ＭＳ ゴシック" w:eastAsia="ＭＳ ゴシック" w:hAnsi="ＭＳ ゴシック" w:hint="eastAsia"/>
                <w:sz w:val="22"/>
              </w:rPr>
              <w:t>産業施設の立地に伴う周辺環境（生活・教育・交通等）へ与える影響への対策</w:t>
            </w:r>
          </w:p>
          <w:p w:rsidR="00B94F0C" w:rsidRPr="002A4C51" w:rsidRDefault="00B94F0C" w:rsidP="00425A38">
            <w:pPr>
              <w:jc w:val="left"/>
              <w:rPr>
                <w:rFonts w:ascii="ＭＳ ゴシック" w:eastAsia="ＭＳ ゴシック" w:hAnsi="ＭＳ ゴシック"/>
                <w:sz w:val="22"/>
              </w:rPr>
            </w:pPr>
            <w:r>
              <w:rPr>
                <w:rFonts w:ascii="ＭＳ ゴシック" w:eastAsia="ＭＳ ゴシック" w:hAnsi="ＭＳ ゴシック" w:hint="eastAsia"/>
                <w:sz w:val="22"/>
              </w:rPr>
              <w:t>（施設計画・操業時のルール・周辺住民調整方法などの観点）</w:t>
            </w:r>
          </w:p>
        </w:tc>
      </w:tr>
      <w:tr w:rsidR="008C78B4" w:rsidRPr="00DF593E" w:rsidTr="00D1770F">
        <w:trPr>
          <w:trHeight w:val="1984"/>
        </w:trPr>
        <w:tc>
          <w:tcPr>
            <w:tcW w:w="9288" w:type="dxa"/>
          </w:tcPr>
          <w:p w:rsidR="008C78B4" w:rsidRPr="002A4C51" w:rsidRDefault="008C78B4" w:rsidP="00425A38">
            <w:pPr>
              <w:jc w:val="left"/>
              <w:rPr>
                <w:rFonts w:ascii="ＭＳ ゴシック" w:eastAsia="ＭＳ ゴシック" w:hAnsi="ＭＳ ゴシック"/>
                <w:sz w:val="22"/>
              </w:rPr>
            </w:pPr>
          </w:p>
        </w:tc>
      </w:tr>
      <w:tr w:rsidR="008C78B4" w:rsidRPr="00DF593E" w:rsidTr="00425A38">
        <w:trPr>
          <w:trHeight w:val="344"/>
        </w:trPr>
        <w:tc>
          <w:tcPr>
            <w:tcW w:w="9288" w:type="dxa"/>
          </w:tcPr>
          <w:p w:rsidR="008C78B4" w:rsidRPr="002A4C51" w:rsidRDefault="008C78B4"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⑦</w:t>
            </w:r>
            <w:r w:rsidR="00786346">
              <w:rPr>
                <w:rFonts w:ascii="ＭＳ ゴシック" w:eastAsia="ＭＳ ゴシック" w:hAnsi="ＭＳ ゴシック" w:hint="eastAsia"/>
                <w:sz w:val="22"/>
              </w:rPr>
              <w:t>民有地</w:t>
            </w:r>
            <w:r w:rsidR="00B94F0C">
              <w:rPr>
                <w:rFonts w:ascii="ＭＳ ゴシック" w:eastAsia="ＭＳ ゴシック" w:hAnsi="ＭＳ ゴシック" w:hint="eastAsia"/>
                <w:sz w:val="22"/>
              </w:rPr>
              <w:t>の取得についての考え</w:t>
            </w:r>
          </w:p>
        </w:tc>
      </w:tr>
      <w:tr w:rsidR="008C78B4" w:rsidRPr="00DF593E" w:rsidTr="00D1770F">
        <w:trPr>
          <w:trHeight w:val="1984"/>
        </w:trPr>
        <w:tc>
          <w:tcPr>
            <w:tcW w:w="9288" w:type="dxa"/>
          </w:tcPr>
          <w:p w:rsidR="008C78B4" w:rsidRPr="002A4C51" w:rsidRDefault="008C78B4" w:rsidP="00425A38">
            <w:pPr>
              <w:jc w:val="left"/>
              <w:rPr>
                <w:rFonts w:ascii="ＭＳ ゴシック" w:eastAsia="ＭＳ ゴシック" w:hAnsi="ＭＳ ゴシック"/>
                <w:sz w:val="22"/>
              </w:rPr>
            </w:pPr>
          </w:p>
        </w:tc>
      </w:tr>
      <w:tr w:rsidR="00B94F0C" w:rsidRPr="00DF593E" w:rsidTr="00B94F0C">
        <w:trPr>
          <w:trHeight w:val="346"/>
        </w:trPr>
        <w:tc>
          <w:tcPr>
            <w:tcW w:w="9288" w:type="dxa"/>
          </w:tcPr>
          <w:p w:rsidR="00B94F0C" w:rsidRPr="002A4C51" w:rsidRDefault="00B94F0C"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⑧開発事業の実施時期まで期間が経過した場合に生じる事業者の負担</w:t>
            </w:r>
          </w:p>
        </w:tc>
      </w:tr>
      <w:tr w:rsidR="00B94F0C" w:rsidRPr="00DF593E" w:rsidTr="00D1770F">
        <w:trPr>
          <w:trHeight w:val="1984"/>
        </w:trPr>
        <w:tc>
          <w:tcPr>
            <w:tcW w:w="9288" w:type="dxa"/>
          </w:tcPr>
          <w:p w:rsidR="00B94F0C" w:rsidRPr="002A4C51" w:rsidRDefault="00B94F0C" w:rsidP="00425A38">
            <w:pPr>
              <w:jc w:val="left"/>
              <w:rPr>
                <w:rFonts w:ascii="ＭＳ ゴシック" w:eastAsia="ＭＳ ゴシック" w:hAnsi="ＭＳ ゴシック"/>
                <w:sz w:val="22"/>
              </w:rPr>
            </w:pPr>
          </w:p>
        </w:tc>
      </w:tr>
      <w:tr w:rsidR="00201443" w:rsidRPr="00DF593E" w:rsidTr="00201443">
        <w:trPr>
          <w:trHeight w:val="350"/>
        </w:trPr>
        <w:tc>
          <w:tcPr>
            <w:tcW w:w="9288" w:type="dxa"/>
            <w:tcBorders>
              <w:left w:val="nil"/>
              <w:bottom w:val="nil"/>
              <w:right w:val="nil"/>
            </w:tcBorders>
            <w:shd w:val="clear" w:color="auto" w:fill="auto"/>
          </w:tcPr>
          <w:p w:rsidR="00201443" w:rsidRDefault="00201443" w:rsidP="00425A38">
            <w:pPr>
              <w:jc w:val="left"/>
              <w:rPr>
                <w:rFonts w:ascii="ＭＳ ゴシック" w:eastAsia="ＭＳ ゴシック" w:hAnsi="ＭＳ ゴシック"/>
                <w:sz w:val="22"/>
              </w:rPr>
            </w:pPr>
          </w:p>
        </w:tc>
      </w:tr>
      <w:tr w:rsidR="00CB4D06" w:rsidRPr="00DF593E" w:rsidTr="00CB4D06">
        <w:trPr>
          <w:trHeight w:val="350"/>
        </w:trPr>
        <w:tc>
          <w:tcPr>
            <w:tcW w:w="9288" w:type="dxa"/>
            <w:shd w:val="clear" w:color="auto" w:fill="FFF2CC" w:themeFill="accent4" w:themeFillTint="33"/>
          </w:tcPr>
          <w:p w:rsidR="00CB4D06" w:rsidRPr="002A4C51"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　地域連携・貢献</w:t>
            </w:r>
          </w:p>
        </w:tc>
      </w:tr>
      <w:tr w:rsidR="00CB4D06" w:rsidRPr="00DF593E" w:rsidTr="00CB4D06">
        <w:trPr>
          <w:trHeight w:val="350"/>
        </w:trPr>
        <w:tc>
          <w:tcPr>
            <w:tcW w:w="9288" w:type="dxa"/>
          </w:tcPr>
          <w:p w:rsid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⑨開発事業に伴う地元住民等との連携</w:t>
            </w:r>
          </w:p>
          <w:p w:rsidR="00CB4D06" w:rsidRPr="002A4C51"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（産業拠点機能の強化に繋がるもの、生活環境や地域価値の向上に繋がるもの等）</w:t>
            </w:r>
          </w:p>
        </w:tc>
      </w:tr>
      <w:tr w:rsidR="00CB4D06" w:rsidRPr="00DF593E" w:rsidTr="00201443">
        <w:trPr>
          <w:trHeight w:val="1928"/>
        </w:trPr>
        <w:tc>
          <w:tcPr>
            <w:tcW w:w="9288" w:type="dxa"/>
          </w:tcPr>
          <w:p w:rsidR="00CB4D06" w:rsidRPr="00CB4D06" w:rsidRDefault="00CB4D06" w:rsidP="00425A38">
            <w:pPr>
              <w:jc w:val="left"/>
              <w:rPr>
                <w:rFonts w:ascii="ＭＳ ゴシック" w:eastAsia="ＭＳ ゴシック" w:hAnsi="ＭＳ ゴシック"/>
                <w:sz w:val="22"/>
              </w:rPr>
            </w:pPr>
          </w:p>
        </w:tc>
      </w:tr>
      <w:tr w:rsidR="00CB4D06" w:rsidRPr="00DF593E" w:rsidTr="00CB4D06">
        <w:trPr>
          <w:trHeight w:val="346"/>
        </w:trPr>
        <w:tc>
          <w:tcPr>
            <w:tcW w:w="9288" w:type="dxa"/>
          </w:tcPr>
          <w:p w:rsidR="00CB4D06" w:rsidRP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⑩産業施設の立地の際に想定される地域貢献（地元地域及び本市に対する貢献策）</w:t>
            </w:r>
          </w:p>
        </w:tc>
      </w:tr>
      <w:tr w:rsidR="00CB4D06" w:rsidRPr="00DF593E" w:rsidTr="00201443">
        <w:trPr>
          <w:trHeight w:val="1928"/>
        </w:trPr>
        <w:tc>
          <w:tcPr>
            <w:tcW w:w="9288" w:type="dxa"/>
          </w:tcPr>
          <w:p w:rsidR="00CB4D06" w:rsidRPr="00CB4D06" w:rsidRDefault="00CB4D06" w:rsidP="00425A38">
            <w:pPr>
              <w:jc w:val="left"/>
              <w:rPr>
                <w:rFonts w:ascii="ＭＳ ゴシック" w:eastAsia="ＭＳ ゴシック" w:hAnsi="ＭＳ ゴシック"/>
                <w:sz w:val="22"/>
              </w:rPr>
            </w:pPr>
          </w:p>
        </w:tc>
      </w:tr>
      <w:tr w:rsidR="00CB4D06" w:rsidRPr="00DF593E" w:rsidTr="00CB4D06">
        <w:trPr>
          <w:trHeight w:val="348"/>
        </w:trPr>
        <w:tc>
          <w:tcPr>
            <w:tcW w:w="9288" w:type="dxa"/>
            <w:shd w:val="clear" w:color="auto" w:fill="FFF2CC" w:themeFill="accent4" w:themeFillTint="33"/>
          </w:tcPr>
          <w:p w:rsid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４　公共施設の取扱い</w:t>
            </w:r>
          </w:p>
        </w:tc>
      </w:tr>
      <w:tr w:rsidR="00CB4D06" w:rsidRPr="00DF593E" w:rsidTr="00CB4D06">
        <w:trPr>
          <w:trHeight w:val="348"/>
        </w:trPr>
        <w:tc>
          <w:tcPr>
            <w:tcW w:w="9288" w:type="dxa"/>
          </w:tcPr>
          <w:p w:rsidR="00CB4D06" w:rsidRP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⑪周辺公共施設との連携（コミュニティセンター、小中学校）</w:t>
            </w:r>
          </w:p>
        </w:tc>
      </w:tr>
      <w:tr w:rsidR="00CB4D06" w:rsidRPr="00DF593E" w:rsidTr="00201443">
        <w:trPr>
          <w:trHeight w:val="1928"/>
        </w:trPr>
        <w:tc>
          <w:tcPr>
            <w:tcW w:w="9288" w:type="dxa"/>
          </w:tcPr>
          <w:p w:rsidR="00CB4D06" w:rsidRPr="00CB4D06" w:rsidRDefault="00CB4D06" w:rsidP="00425A38">
            <w:pPr>
              <w:jc w:val="left"/>
              <w:rPr>
                <w:rFonts w:ascii="ＭＳ ゴシック" w:eastAsia="ＭＳ ゴシック" w:hAnsi="ＭＳ ゴシック"/>
                <w:sz w:val="22"/>
              </w:rPr>
            </w:pPr>
          </w:p>
        </w:tc>
      </w:tr>
      <w:tr w:rsidR="00CB4D06" w:rsidRPr="00DF593E" w:rsidTr="00CB4D06">
        <w:trPr>
          <w:trHeight w:val="346"/>
        </w:trPr>
        <w:tc>
          <w:tcPr>
            <w:tcW w:w="9288" w:type="dxa"/>
          </w:tcPr>
          <w:p w:rsidR="00CB4D06" w:rsidRP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⑫教育環境の保全策</w:t>
            </w:r>
          </w:p>
        </w:tc>
      </w:tr>
      <w:tr w:rsidR="00CB4D06" w:rsidRPr="00DF593E" w:rsidTr="00201443">
        <w:trPr>
          <w:trHeight w:val="1928"/>
        </w:trPr>
        <w:tc>
          <w:tcPr>
            <w:tcW w:w="9288" w:type="dxa"/>
          </w:tcPr>
          <w:p w:rsidR="00CB4D06" w:rsidRPr="00CB4D06" w:rsidRDefault="00CB4D06" w:rsidP="00425A38">
            <w:pPr>
              <w:jc w:val="left"/>
              <w:rPr>
                <w:rFonts w:ascii="ＭＳ ゴシック" w:eastAsia="ＭＳ ゴシック" w:hAnsi="ＭＳ ゴシック"/>
                <w:sz w:val="22"/>
              </w:rPr>
            </w:pPr>
          </w:p>
        </w:tc>
      </w:tr>
      <w:tr w:rsidR="00CB4D06" w:rsidRPr="00DF593E" w:rsidTr="007D5721">
        <w:trPr>
          <w:trHeight w:val="346"/>
        </w:trPr>
        <w:tc>
          <w:tcPr>
            <w:tcW w:w="9288" w:type="dxa"/>
            <w:shd w:val="clear" w:color="auto" w:fill="FFF2CC" w:themeFill="accent4" w:themeFillTint="33"/>
          </w:tcPr>
          <w:p w:rsidR="00CB4D06" w:rsidRPr="00CB4D06" w:rsidRDefault="00CB4D06" w:rsidP="00425A38">
            <w:pPr>
              <w:jc w:val="left"/>
              <w:rPr>
                <w:rFonts w:ascii="ＭＳ ゴシック" w:eastAsia="ＭＳ ゴシック" w:hAnsi="ＭＳ ゴシック"/>
                <w:sz w:val="22"/>
              </w:rPr>
            </w:pPr>
            <w:r>
              <w:rPr>
                <w:rFonts w:ascii="ＭＳ ゴシック" w:eastAsia="ＭＳ ゴシック" w:hAnsi="ＭＳ ゴシック" w:hint="eastAsia"/>
                <w:sz w:val="22"/>
              </w:rPr>
              <w:t>５　その他</w:t>
            </w:r>
          </w:p>
        </w:tc>
      </w:tr>
      <w:tr w:rsidR="00CB4D06" w:rsidRPr="00DF593E" w:rsidTr="00CB4D06">
        <w:trPr>
          <w:trHeight w:val="346"/>
        </w:trPr>
        <w:tc>
          <w:tcPr>
            <w:tcW w:w="9288" w:type="dxa"/>
          </w:tcPr>
          <w:p w:rsidR="00CB4D06" w:rsidRPr="00CB4D06" w:rsidRDefault="007D5721" w:rsidP="00425A38">
            <w:pPr>
              <w:jc w:val="left"/>
              <w:rPr>
                <w:rFonts w:ascii="ＭＳ ゴシック" w:eastAsia="ＭＳ ゴシック" w:hAnsi="ＭＳ ゴシック"/>
                <w:sz w:val="22"/>
              </w:rPr>
            </w:pPr>
            <w:r>
              <w:rPr>
                <w:rFonts w:ascii="ＭＳ ゴシック" w:eastAsia="ＭＳ ゴシック" w:hAnsi="ＭＳ ゴシック" w:hint="eastAsia"/>
                <w:sz w:val="22"/>
              </w:rPr>
              <w:t>⑬行政・地元地域に求める支援</w:t>
            </w:r>
          </w:p>
        </w:tc>
      </w:tr>
      <w:tr w:rsidR="00CB4D06" w:rsidRPr="00DF593E" w:rsidTr="00201443">
        <w:trPr>
          <w:trHeight w:val="1928"/>
        </w:trPr>
        <w:tc>
          <w:tcPr>
            <w:tcW w:w="9288" w:type="dxa"/>
          </w:tcPr>
          <w:p w:rsidR="00CB4D06" w:rsidRPr="00CB4D06" w:rsidRDefault="00CB4D06" w:rsidP="00425A38">
            <w:pPr>
              <w:jc w:val="left"/>
              <w:rPr>
                <w:rFonts w:ascii="ＭＳ ゴシック" w:eastAsia="ＭＳ ゴシック" w:hAnsi="ＭＳ ゴシック"/>
                <w:sz w:val="22"/>
              </w:rPr>
            </w:pPr>
          </w:p>
        </w:tc>
      </w:tr>
      <w:tr w:rsidR="00CB4D06" w:rsidRPr="00DF593E" w:rsidTr="00CB4D06">
        <w:trPr>
          <w:trHeight w:val="346"/>
        </w:trPr>
        <w:tc>
          <w:tcPr>
            <w:tcW w:w="9288" w:type="dxa"/>
          </w:tcPr>
          <w:p w:rsidR="00CB4D06" w:rsidRPr="00CB4D06" w:rsidRDefault="00786346" w:rsidP="00425A3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⑭当</w:t>
            </w:r>
            <w:bookmarkStart w:id="0" w:name="_GoBack"/>
            <w:bookmarkEnd w:id="0"/>
            <w:r w:rsidR="007D5721">
              <w:rPr>
                <w:rFonts w:ascii="ＭＳ ゴシック" w:eastAsia="ＭＳ ゴシック" w:hAnsi="ＭＳ ゴシック" w:hint="eastAsia"/>
                <w:sz w:val="22"/>
              </w:rPr>
              <w:t>事業に対する全般的な意見等</w:t>
            </w:r>
          </w:p>
        </w:tc>
      </w:tr>
      <w:tr w:rsidR="00CB4D06" w:rsidRPr="00DF593E" w:rsidTr="00D1770F">
        <w:trPr>
          <w:trHeight w:val="1984"/>
        </w:trPr>
        <w:tc>
          <w:tcPr>
            <w:tcW w:w="9288" w:type="dxa"/>
          </w:tcPr>
          <w:p w:rsidR="00CB4D06" w:rsidRPr="00CB4D06" w:rsidRDefault="00CB4D06" w:rsidP="00425A38">
            <w:pPr>
              <w:jc w:val="left"/>
              <w:rPr>
                <w:rFonts w:ascii="ＭＳ ゴシック" w:eastAsia="ＭＳ ゴシック" w:hAnsi="ＭＳ ゴシック"/>
                <w:sz w:val="22"/>
              </w:rPr>
            </w:pPr>
          </w:p>
        </w:tc>
      </w:tr>
    </w:tbl>
    <w:p w:rsidR="00DF593E" w:rsidRDefault="00DF593E" w:rsidP="00D56F7F">
      <w:pPr>
        <w:jc w:val="center"/>
        <w:rPr>
          <w:rFonts w:ascii="ＭＳ ゴシック" w:eastAsia="ＭＳ ゴシック" w:hAnsi="ＭＳ ゴシック"/>
          <w:b/>
          <w:sz w:val="28"/>
        </w:rPr>
      </w:pPr>
    </w:p>
    <w:p w:rsidR="00DF593E" w:rsidRDefault="00DF593E" w:rsidP="00D56F7F">
      <w:pPr>
        <w:jc w:val="center"/>
      </w:pPr>
    </w:p>
    <w:sectPr w:rsidR="00DF593E" w:rsidSect="007D5721">
      <w:footerReference w:type="default" r:id="rId6"/>
      <w:headerReference w:type="first" r:id="rId7"/>
      <w:footerReference w:type="first" r:id="rId8"/>
      <w:pgSz w:w="11906" w:h="16838"/>
      <w:pgMar w:top="1985" w:right="1304" w:bottom="1701"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9E" w:rsidRDefault="0087679E" w:rsidP="0087679E">
      <w:r>
        <w:separator/>
      </w:r>
    </w:p>
  </w:endnote>
  <w:endnote w:type="continuationSeparator" w:id="0">
    <w:p w:rsidR="0087679E" w:rsidRDefault="0087679E" w:rsidP="0087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57988"/>
      <w:docPartObj>
        <w:docPartGallery w:val="Page Numbers (Bottom of Page)"/>
        <w:docPartUnique/>
      </w:docPartObj>
    </w:sdtPr>
    <w:sdtEndPr/>
    <w:sdtContent>
      <w:p w:rsidR="007D5721" w:rsidRDefault="007D5721">
        <w:pPr>
          <w:pStyle w:val="a5"/>
          <w:jc w:val="center"/>
        </w:pPr>
        <w:r>
          <w:fldChar w:fldCharType="begin"/>
        </w:r>
        <w:r>
          <w:instrText>PAGE   \* MERGEFORMAT</w:instrText>
        </w:r>
        <w:r>
          <w:fldChar w:fldCharType="separate"/>
        </w:r>
        <w:r w:rsidR="00786346" w:rsidRPr="00786346">
          <w:rPr>
            <w:noProof/>
            <w:lang w:val="ja-JP"/>
          </w:rPr>
          <w:t>4</w:t>
        </w:r>
        <w:r>
          <w:fldChar w:fldCharType="end"/>
        </w:r>
      </w:p>
    </w:sdtContent>
  </w:sdt>
  <w:p w:rsidR="007D5721" w:rsidRDefault="007D57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662370"/>
      <w:docPartObj>
        <w:docPartGallery w:val="Page Numbers (Bottom of Page)"/>
        <w:docPartUnique/>
      </w:docPartObj>
    </w:sdtPr>
    <w:sdtEndPr/>
    <w:sdtContent>
      <w:p w:rsidR="007D5721" w:rsidRDefault="007D5721">
        <w:pPr>
          <w:pStyle w:val="a5"/>
          <w:jc w:val="center"/>
        </w:pPr>
        <w:r>
          <w:fldChar w:fldCharType="begin"/>
        </w:r>
        <w:r>
          <w:instrText>PAGE   \* MERGEFORMAT</w:instrText>
        </w:r>
        <w:r>
          <w:fldChar w:fldCharType="separate"/>
        </w:r>
        <w:r w:rsidR="00786346" w:rsidRPr="00786346">
          <w:rPr>
            <w:noProof/>
            <w:lang w:val="ja-JP"/>
          </w:rPr>
          <w:t>1</w:t>
        </w:r>
        <w:r>
          <w:fldChar w:fldCharType="end"/>
        </w:r>
      </w:p>
    </w:sdtContent>
  </w:sdt>
  <w:p w:rsidR="007D5721" w:rsidRDefault="007D5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9E" w:rsidRDefault="0087679E" w:rsidP="0087679E">
      <w:r>
        <w:separator/>
      </w:r>
    </w:p>
  </w:footnote>
  <w:footnote w:type="continuationSeparator" w:id="0">
    <w:p w:rsidR="0087679E" w:rsidRDefault="0087679E" w:rsidP="0087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21" w:rsidRPr="0087679E" w:rsidRDefault="007D5721" w:rsidP="007D5721">
    <w:pPr>
      <w:pStyle w:val="a3"/>
      <w:jc w:val="right"/>
      <w:rPr>
        <w:rFonts w:ascii="ＭＳ ゴシック" w:eastAsia="ＭＳ ゴシック" w:hAnsi="ＭＳ ゴシック"/>
      </w:rPr>
    </w:pPr>
    <w:r>
      <w:rPr>
        <w:rFonts w:ascii="ＭＳ ゴシック" w:eastAsia="ＭＳ ゴシック" w:hAnsi="ＭＳ ゴシック" w:hint="eastAsia"/>
      </w:rPr>
      <w:t>八潮市都市計画課</w:t>
    </w:r>
  </w:p>
  <w:p w:rsidR="007D5721" w:rsidRDefault="007D5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9E"/>
    <w:rsid w:val="000367CC"/>
    <w:rsid w:val="00067A7C"/>
    <w:rsid w:val="00201443"/>
    <w:rsid w:val="002720E3"/>
    <w:rsid w:val="002A4C51"/>
    <w:rsid w:val="00402D5E"/>
    <w:rsid w:val="00477D13"/>
    <w:rsid w:val="0058097C"/>
    <w:rsid w:val="0060407E"/>
    <w:rsid w:val="00786346"/>
    <w:rsid w:val="007D5721"/>
    <w:rsid w:val="0087679E"/>
    <w:rsid w:val="008C78B4"/>
    <w:rsid w:val="008E2E8B"/>
    <w:rsid w:val="009A2502"/>
    <w:rsid w:val="00B0208F"/>
    <w:rsid w:val="00B94F0C"/>
    <w:rsid w:val="00BE5A91"/>
    <w:rsid w:val="00CA3994"/>
    <w:rsid w:val="00CB4D06"/>
    <w:rsid w:val="00CE6FDD"/>
    <w:rsid w:val="00D1770F"/>
    <w:rsid w:val="00D56F7F"/>
    <w:rsid w:val="00DF593E"/>
    <w:rsid w:val="00F77DA1"/>
    <w:rsid w:val="00FF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915150"/>
  <w15:chartTrackingRefBased/>
  <w15:docId w15:val="{55B3479D-91F0-46F1-8FFA-C0CBFE20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9E"/>
    <w:pPr>
      <w:tabs>
        <w:tab w:val="center" w:pos="4252"/>
        <w:tab w:val="right" w:pos="8504"/>
      </w:tabs>
      <w:snapToGrid w:val="0"/>
    </w:pPr>
  </w:style>
  <w:style w:type="character" w:customStyle="1" w:styleId="a4">
    <w:name w:val="ヘッダー (文字)"/>
    <w:basedOn w:val="a0"/>
    <w:link w:val="a3"/>
    <w:uiPriority w:val="99"/>
    <w:rsid w:val="0087679E"/>
  </w:style>
  <w:style w:type="paragraph" w:styleId="a5">
    <w:name w:val="footer"/>
    <w:basedOn w:val="a"/>
    <w:link w:val="a6"/>
    <w:uiPriority w:val="99"/>
    <w:unhideWhenUsed/>
    <w:rsid w:val="0087679E"/>
    <w:pPr>
      <w:tabs>
        <w:tab w:val="center" w:pos="4252"/>
        <w:tab w:val="right" w:pos="8504"/>
      </w:tabs>
      <w:snapToGrid w:val="0"/>
    </w:pPr>
  </w:style>
  <w:style w:type="character" w:customStyle="1" w:styleId="a6">
    <w:name w:val="フッター (文字)"/>
    <w:basedOn w:val="a0"/>
    <w:link w:val="a5"/>
    <w:uiPriority w:val="99"/>
    <w:rsid w:val="0087679E"/>
  </w:style>
  <w:style w:type="table" w:styleId="a7">
    <w:name w:val="Table Grid"/>
    <w:basedOn w:val="a1"/>
    <w:uiPriority w:val="39"/>
    <w:rsid w:val="0087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4</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2021-07-14T23:46:00Z</cp:lastPrinted>
  <dcterms:created xsi:type="dcterms:W3CDTF">2021-07-14T02:02:00Z</dcterms:created>
  <dcterms:modified xsi:type="dcterms:W3CDTF">2023-12-26T02:44:00Z</dcterms:modified>
</cp:coreProperties>
</file>